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F" w:rsidRPr="00CA297F" w:rsidRDefault="00CA297F" w:rsidP="00CA297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b/>
          <w:bCs/>
          <w:sz w:val="27"/>
        </w:rPr>
        <w:t>«Борьба с загрязнением пластиком - тема Всемирного дня прав потребителей 2021»</w:t>
      </w:r>
    </w:p>
    <w:p w:rsidR="00CA297F" w:rsidRPr="00CA297F" w:rsidRDefault="00CA297F" w:rsidP="00CA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Ежегодно 15 марта отмечается Всемирный день прав потребителей. В этом году ведущей темой стала «Борьба с загрязнением пластиковыми материалами». </w:t>
      </w:r>
    </w:p>
    <w:p w:rsidR="00CA297F" w:rsidRPr="00CA297F" w:rsidRDefault="00CA297F" w:rsidP="00CA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В 21 веке проблема использования и утилизации пластика стоит особо остро. Это глобальная проблема, требующая скоординированных решений. По самым скромным подсчетам, 40% произведенного пластика упаковывается и выбрасывается после однократного использования. </w:t>
      </w:r>
    </w:p>
    <w:p w:rsidR="00CA297F" w:rsidRPr="00CA297F" w:rsidRDefault="00CA297F" w:rsidP="00CA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Потребитель сталкивается с данным материалом повсеместно - от упаковочных пакетов и коробок до крупных бытовых и электроприборов. По истечению срока службы изделия обычно просто выбрасываются в мусорные баки и контейнеры, а дальнейшая их судьба связана, как правило, с мусорными свалками, заполняющими собой огромные по размеру территории и отравляющими почву, воздух и водоемы.  </w:t>
      </w:r>
    </w:p>
    <w:p w:rsidR="00CA297F" w:rsidRPr="00CA297F" w:rsidRDefault="00CA297F" w:rsidP="00CA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 в ряде стран решили отказываться от </w:t>
      </w:r>
      <w:proofErr w:type="spellStart"/>
      <w:r w:rsidRPr="00CA297F">
        <w:rPr>
          <w:rFonts w:ascii="Times New Roman" w:eastAsia="Times New Roman" w:hAnsi="Times New Roman" w:cs="Times New Roman"/>
          <w:sz w:val="27"/>
          <w:szCs w:val="27"/>
        </w:rPr>
        <w:t>неэкологичной</w:t>
      </w:r>
      <w:proofErr w:type="spellEnd"/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 тары, отправлять ее на переработку, а для этого нужно сортировать отходы. Главным трендом на рынке современной упаковки становится постепенный отказ от пищевой тары, в которой доля материалов долгого распада превышает 80%, а период полного разложения в природе составляет более года.</w:t>
      </w:r>
    </w:p>
    <w:p w:rsidR="00CA297F" w:rsidRPr="00CA297F" w:rsidRDefault="00CA297F" w:rsidP="00CA2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На территории области с 2019 года реализуется проект «Белгородская область – против пластика». Благодаря данному проекту расширен ассортимент торговых предприятий за счет экологически безопасных упаковочных материалов; в сетевых торговых предприятиях потребителю предлагается альтернативная упаковка (многоразовые сумки, бумажные пакеты и пр.), рядом с крупными торговыми предприятиями устанавливаются </w:t>
      </w:r>
      <w:proofErr w:type="spellStart"/>
      <w:r w:rsidRPr="00CA297F">
        <w:rPr>
          <w:rFonts w:ascii="Times New Roman" w:eastAsia="Times New Roman" w:hAnsi="Times New Roman" w:cs="Times New Roman"/>
          <w:sz w:val="27"/>
          <w:szCs w:val="27"/>
        </w:rPr>
        <w:t>фандоматы</w:t>
      </w:r>
      <w:proofErr w:type="spellEnd"/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 для сбора ПЭТ и алюминиевой тары. Более 8 тонн вторичного сырья сдано </w:t>
      </w:r>
      <w:proofErr w:type="spellStart"/>
      <w:r w:rsidRPr="00CA297F">
        <w:rPr>
          <w:rFonts w:ascii="Times New Roman" w:eastAsia="Times New Roman" w:hAnsi="Times New Roman" w:cs="Times New Roman"/>
          <w:sz w:val="27"/>
          <w:szCs w:val="27"/>
        </w:rPr>
        <w:t>белгородцами</w:t>
      </w:r>
      <w:proofErr w:type="spellEnd"/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Pr="00CA297F">
        <w:rPr>
          <w:rFonts w:ascii="Times New Roman" w:eastAsia="Times New Roman" w:hAnsi="Times New Roman" w:cs="Times New Roman"/>
          <w:sz w:val="27"/>
          <w:szCs w:val="27"/>
        </w:rPr>
        <w:t>фандоматы</w:t>
      </w:r>
      <w:proofErr w:type="spellEnd"/>
      <w:r w:rsidRPr="00CA297F">
        <w:rPr>
          <w:rFonts w:ascii="Times New Roman" w:eastAsia="Times New Roman" w:hAnsi="Times New Roman" w:cs="Times New Roman"/>
          <w:sz w:val="27"/>
          <w:szCs w:val="27"/>
        </w:rPr>
        <w:t xml:space="preserve">. Все средства от реализации вторичного сырья  перечисляются в БРОО «Святое Белогорье против детского рака». </w:t>
      </w:r>
    </w:p>
    <w:p w:rsidR="00CA297F" w:rsidRDefault="00CA297F"/>
    <w:p w:rsidR="00000000" w:rsidRPr="006139A6" w:rsidRDefault="006139A6" w:rsidP="006139A6">
      <w:pPr>
        <w:tabs>
          <w:tab w:val="left" w:pos="6390"/>
        </w:tabs>
        <w:spacing w:line="240" w:lineRule="auto"/>
        <w:contextualSpacing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  <w:r w:rsidR="00CA297F" w:rsidRPr="006139A6">
        <w:rPr>
          <w:rFonts w:ascii="Times New Roman" w:hAnsi="Times New Roman" w:cs="Times New Roman"/>
        </w:rPr>
        <w:t>Отдел потребительского рынка</w:t>
      </w:r>
    </w:p>
    <w:p w:rsidR="00DF0388" w:rsidRPr="006139A6" w:rsidRDefault="00DF0388" w:rsidP="006139A6">
      <w:pPr>
        <w:tabs>
          <w:tab w:val="left" w:pos="6390"/>
        </w:tabs>
        <w:spacing w:line="240" w:lineRule="auto"/>
        <w:contextualSpacing/>
        <w:rPr>
          <w:rFonts w:ascii="Times New Roman" w:hAnsi="Times New Roman" w:cs="Times New Roman"/>
        </w:rPr>
      </w:pPr>
      <w:r w:rsidRPr="006139A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139A6">
        <w:rPr>
          <w:rFonts w:ascii="Times New Roman" w:hAnsi="Times New Roman" w:cs="Times New Roman"/>
        </w:rPr>
        <w:t xml:space="preserve">                    </w:t>
      </w:r>
      <w:r w:rsidRPr="006139A6">
        <w:rPr>
          <w:rFonts w:ascii="Times New Roman" w:hAnsi="Times New Roman" w:cs="Times New Roman"/>
        </w:rPr>
        <w:t xml:space="preserve">экономического управления                         </w:t>
      </w:r>
    </w:p>
    <w:p w:rsidR="00DF0388" w:rsidRPr="006139A6" w:rsidRDefault="00DF0388" w:rsidP="006139A6">
      <w:pPr>
        <w:tabs>
          <w:tab w:val="left" w:pos="6390"/>
        </w:tabs>
        <w:spacing w:line="240" w:lineRule="auto"/>
        <w:contextualSpacing/>
        <w:rPr>
          <w:rFonts w:ascii="Times New Roman" w:hAnsi="Times New Roman" w:cs="Times New Roman"/>
        </w:rPr>
      </w:pPr>
      <w:r w:rsidRPr="006139A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139A6">
        <w:rPr>
          <w:rFonts w:ascii="Times New Roman" w:hAnsi="Times New Roman" w:cs="Times New Roman"/>
        </w:rPr>
        <w:t xml:space="preserve">                   </w:t>
      </w:r>
      <w:r w:rsidRPr="006139A6">
        <w:rPr>
          <w:rFonts w:ascii="Times New Roman" w:hAnsi="Times New Roman" w:cs="Times New Roman"/>
        </w:rPr>
        <w:t>администрации района</w:t>
      </w:r>
    </w:p>
    <w:sectPr w:rsidR="00DF0388" w:rsidRPr="0061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97F"/>
    <w:rsid w:val="006139A6"/>
    <w:rsid w:val="00CA297F"/>
    <w:rsid w:val="00D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2021-03-12T08:28:00Z</dcterms:created>
  <dcterms:modified xsi:type="dcterms:W3CDTF">2021-03-12T08:52:00Z</dcterms:modified>
</cp:coreProperties>
</file>