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8" w:rsidRDefault="00DB6738" w:rsidP="001B1228">
      <w:pPr>
        <w:spacing w:after="0" w:line="240" w:lineRule="auto"/>
        <w:ind w:left="540" w:right="-104"/>
        <w:rPr>
          <w:rFonts w:ascii="Times New Roman" w:hAnsi="Times New Roman" w:cs="Times New Roman"/>
          <w:b/>
          <w:sz w:val="26"/>
          <w:szCs w:val="26"/>
        </w:rPr>
      </w:pPr>
    </w:p>
    <w:p w:rsidR="00331857" w:rsidRDefault="00331857" w:rsidP="00331857">
      <w:pPr>
        <w:spacing w:after="0" w:line="240" w:lineRule="auto"/>
        <w:ind w:left="540" w:right="-104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41" w:type="dxa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1"/>
      </w:tblGrid>
      <w:tr w:rsidR="00331857" w:rsidTr="00331857">
        <w:trPr>
          <w:trHeight w:val="525"/>
        </w:trPr>
        <w:tc>
          <w:tcPr>
            <w:tcW w:w="5141" w:type="dxa"/>
          </w:tcPr>
          <w:p w:rsidR="00331857" w:rsidRPr="00612208" w:rsidRDefault="00331857" w:rsidP="00331857">
            <w:pPr>
              <w:spacing w:after="0" w:line="240" w:lineRule="auto"/>
              <w:ind w:right="67" w:firstLine="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18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QR-код, </w:t>
            </w:r>
            <w:r w:rsidRPr="00612208">
              <w:rPr>
                <w:rFonts w:ascii="Times New Roman" w:hAnsi="Times New Roman" w:cs="Times New Roman"/>
                <w:bCs/>
                <w:sz w:val="26"/>
                <w:szCs w:val="26"/>
              </w:rPr>
              <w:t>сформированный единым реестром контрольных (надзорных) мероприятий</w:t>
            </w:r>
          </w:p>
        </w:tc>
      </w:tr>
    </w:tbl>
    <w:p w:rsidR="001B1228" w:rsidRDefault="001B1228" w:rsidP="001B1228">
      <w:pPr>
        <w:spacing w:after="0" w:line="240" w:lineRule="auto"/>
        <w:ind w:left="540" w:right="-104"/>
        <w:rPr>
          <w:rFonts w:ascii="Times New Roman" w:hAnsi="Times New Roman" w:cs="Times New Roman"/>
          <w:b/>
          <w:sz w:val="26"/>
          <w:szCs w:val="26"/>
        </w:rPr>
      </w:pPr>
    </w:p>
    <w:p w:rsidR="009040A8" w:rsidRPr="00CD5556" w:rsidRDefault="009040A8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CD5556">
        <w:rPr>
          <w:rFonts w:ascii="Times New Roman" w:hAnsi="Times New Roman" w:cs="Times New Roman"/>
          <w:b/>
          <w:sz w:val="26"/>
          <w:szCs w:val="26"/>
        </w:rPr>
        <w:t>роверочн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лист,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0A8" w:rsidRDefault="009040A8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применяемый</w:t>
      </w:r>
      <w:proofErr w:type="gramEnd"/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при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осуществлении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1E66" w:rsidRPr="00791E66">
        <w:rPr>
          <w:rFonts w:ascii="Times New Roman" w:hAnsi="Times New Roman" w:cs="Times New Roman"/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791E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44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CD5556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228" w:rsidRPr="007B162A" w:rsidRDefault="009040A8" w:rsidP="009040A8">
      <w:pPr>
        <w:spacing w:after="0" w:line="240" w:lineRule="auto"/>
        <w:ind w:left="540" w:right="-10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56">
        <w:rPr>
          <w:rFonts w:ascii="Times New Roman" w:hAnsi="Times New Roman" w:cs="Times New Roman"/>
          <w:b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0204D3" w:rsidRDefault="000204D3" w:rsidP="001B1228">
      <w:pPr>
        <w:pStyle w:val="a3"/>
      </w:pPr>
    </w:p>
    <w:p w:rsidR="00B81D3D" w:rsidRDefault="00B81D3D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район»</w:t>
      </w:r>
    </w:p>
    <w:p w:rsidR="00B81D3D" w:rsidRDefault="00B81D3D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</w:p>
    <w:p w:rsidR="00C05C1B" w:rsidRDefault="00C05C1B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C1B" w:rsidRDefault="00C05C1B" w:rsidP="00C05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 20___ г.</w:t>
      </w:r>
    </w:p>
    <w:p w:rsidR="00B81D3D" w:rsidRPr="00C05C1B" w:rsidRDefault="00C05C1B" w:rsidP="00B81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5C1B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C05C1B" w:rsidRPr="00E27EC9" w:rsidRDefault="00C05C1B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D3D" w:rsidRPr="00AC72AE" w:rsidRDefault="00AC72AE" w:rsidP="00C70DC4">
      <w:pPr>
        <w:pStyle w:val="a7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72AE">
        <w:rPr>
          <w:rFonts w:ascii="Times New Roman" w:hAnsi="Times New Roman" w:cs="Times New Roman"/>
          <w:sz w:val="26"/>
          <w:szCs w:val="26"/>
        </w:rPr>
        <w:t>ид контрольного (надзорного) мероприятия</w:t>
      </w:r>
      <w:r w:rsidR="00B81D3D" w:rsidRPr="00AC72AE">
        <w:rPr>
          <w:rFonts w:ascii="Times New Roman" w:hAnsi="Times New Roman" w:cs="Times New Roman"/>
          <w:sz w:val="26"/>
          <w:szCs w:val="26"/>
        </w:rPr>
        <w:t>:</w:t>
      </w:r>
      <w:r w:rsidR="00B87CF0" w:rsidRPr="00AC72AE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AC72AE">
        <w:rPr>
          <w:rFonts w:ascii="Times New Roman" w:hAnsi="Times New Roman" w:cs="Times New Roman"/>
          <w:sz w:val="26"/>
          <w:szCs w:val="26"/>
        </w:rPr>
        <w:t>_____________________</w:t>
      </w:r>
    </w:p>
    <w:p w:rsidR="00B81D3D" w:rsidRPr="00AC72AE" w:rsidRDefault="00AC72AE" w:rsidP="00AC72A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AC72AE">
        <w:rPr>
          <w:rFonts w:ascii="Times New Roman" w:hAnsi="Times New Roman" w:cs="Times New Roman"/>
          <w:sz w:val="26"/>
          <w:szCs w:val="26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B81D3D" w:rsidRPr="00AC72AE">
        <w:rPr>
          <w:rFonts w:ascii="Times New Roman" w:hAnsi="Times New Roman" w:cs="Times New Roman"/>
          <w:sz w:val="26"/>
          <w:szCs w:val="26"/>
        </w:rPr>
        <w:t>:_______________________________________________</w:t>
      </w:r>
      <w:proofErr w:type="gramEnd"/>
    </w:p>
    <w:p w:rsidR="00B81D3D" w:rsidRPr="00E27EC9" w:rsidRDefault="00B81D3D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E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9479C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D5C2D" w:rsidRPr="000D5C2D" w:rsidRDefault="000D5C2D" w:rsidP="000D5C2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D5C2D">
        <w:rPr>
          <w:rFonts w:ascii="Times New Roman" w:hAnsi="Times New Roman" w:cs="Times New Roman"/>
          <w:sz w:val="26"/>
          <w:szCs w:val="26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B81D3D" w:rsidRPr="000814E0" w:rsidRDefault="00B81D3D" w:rsidP="00B81D3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C8">
        <w:rPr>
          <w:rFonts w:ascii="Times New Roman" w:hAnsi="Times New Roman" w:cs="Times New Roman"/>
          <w:sz w:val="26"/>
          <w:szCs w:val="26"/>
        </w:rPr>
        <w:t>Место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проведения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с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заполнением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проверочного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листа: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566ED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B81D3D" w:rsidRPr="00566EDE" w:rsidRDefault="00B81D3D" w:rsidP="00566ED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Реквизиты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решения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проведении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мероприятия: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1D3D" w:rsidRPr="00E27EC9" w:rsidRDefault="00B81D3D" w:rsidP="00566E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EC9">
        <w:rPr>
          <w:rFonts w:ascii="Times New Roman" w:hAnsi="Times New Roman" w:cs="Times New Roman"/>
          <w:sz w:val="20"/>
          <w:szCs w:val="20"/>
        </w:rPr>
        <w:t>(указывается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номер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дата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решения)</w:t>
      </w:r>
    </w:p>
    <w:p w:rsidR="00B81D3D" w:rsidRPr="00E27EC9" w:rsidRDefault="00B87CF0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D3D" w:rsidRPr="006B7735" w:rsidRDefault="00B81D3D" w:rsidP="006B7735">
      <w:pPr>
        <w:pStyle w:val="a7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735">
        <w:rPr>
          <w:rFonts w:ascii="Times New Roman" w:hAnsi="Times New Roman" w:cs="Times New Roman"/>
          <w:sz w:val="26"/>
          <w:szCs w:val="26"/>
        </w:rPr>
        <w:t>Учетный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номер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дата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присвоения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учетного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номера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в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едином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реестре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контрольных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(надзорных)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мероприятий:</w:t>
      </w:r>
      <w:r w:rsidRPr="006B773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B7735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7EC9">
        <w:rPr>
          <w:rFonts w:ascii="Times New Roman" w:hAnsi="Times New Roman" w:cs="Times New Roman"/>
          <w:sz w:val="20"/>
          <w:szCs w:val="20"/>
        </w:rPr>
        <w:t>(указывается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учетный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номер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проверки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дата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его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присвоения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81D3D" w:rsidRPr="00E27EC9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EC9">
        <w:rPr>
          <w:rFonts w:ascii="Times New Roman" w:hAnsi="Times New Roman" w:cs="Times New Roman"/>
          <w:sz w:val="20"/>
          <w:szCs w:val="20"/>
        </w:rPr>
        <w:t>в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едином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реестре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контрольных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(надзорных)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мероприятий</w:t>
      </w:r>
      <w:r w:rsidRPr="00E27EC9">
        <w:rPr>
          <w:rFonts w:ascii="Times New Roman" w:hAnsi="Times New Roman" w:cs="Times New Roman"/>
          <w:sz w:val="20"/>
          <w:szCs w:val="20"/>
        </w:rPr>
        <w:t>)</w:t>
      </w:r>
    </w:p>
    <w:p w:rsidR="00B81D3D" w:rsidRPr="00E27EC9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1D3D" w:rsidRPr="00E27EC9" w:rsidRDefault="00107DF6" w:rsidP="004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1D3D" w:rsidRPr="00E27EC9">
        <w:rPr>
          <w:rFonts w:ascii="Times New Roman" w:hAnsi="Times New Roman" w:cs="Times New Roman"/>
          <w:sz w:val="26"/>
          <w:szCs w:val="26"/>
        </w:rPr>
        <w:t>.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1D3D" w:rsidRPr="00E27EC9">
        <w:rPr>
          <w:rFonts w:ascii="Times New Roman" w:hAnsi="Times New Roman" w:cs="Times New Roman"/>
          <w:sz w:val="26"/>
          <w:szCs w:val="26"/>
        </w:rPr>
        <w:t>Должность,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фамилия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инициалы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должностного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лица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(лиц)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администрации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области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(контрольного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органа)</w:t>
      </w:r>
      <w:r w:rsidR="00B81D3D" w:rsidRPr="00E27EC9">
        <w:rPr>
          <w:rFonts w:ascii="Times New Roman" w:hAnsi="Times New Roman" w:cs="Times New Roman"/>
          <w:sz w:val="26"/>
          <w:szCs w:val="26"/>
        </w:rPr>
        <w:t>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проводящего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(-их)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контрольное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мероприятие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заполняющего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(-их)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проверочный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лист:_________________________________________________</w:t>
      </w:r>
      <w:r w:rsidR="004F742E">
        <w:rPr>
          <w:rFonts w:ascii="Times New Roman" w:hAnsi="Times New Roman" w:cs="Times New Roman"/>
          <w:sz w:val="26"/>
          <w:szCs w:val="26"/>
        </w:rPr>
        <w:t>_</w:t>
      </w:r>
      <w:r w:rsidR="00B81D3D" w:rsidRPr="00E27EC9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0476C2" w:rsidRDefault="004F742E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791E66" w:rsidRPr="00791E66" w:rsidRDefault="00791E66" w:rsidP="00791E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E66">
        <w:rPr>
          <w:rFonts w:ascii="Times New Roman" w:hAnsi="Times New Roman" w:cs="Times New Roman"/>
          <w:sz w:val="26"/>
          <w:szCs w:val="26"/>
        </w:rPr>
        <w:t>8. Форма проверочного листа утверждена постановлением администрации муниципального района «Чернянский район» Белгородской области от «__» _____________ 20___ г. № ____ «</w:t>
      </w:r>
      <w:r w:rsidRPr="00791E66">
        <w:rPr>
          <w:rFonts w:ascii="Times New Roman" w:hAnsi="Times New Roman" w:cs="Times New Roman"/>
          <w:bCs/>
          <w:sz w:val="26"/>
          <w:szCs w:val="26"/>
        </w:rPr>
        <w:t xml:space="preserve">Об утверждении формы проверочного листа, применяемой при осуществлении муниципального контроля </w:t>
      </w:r>
      <w:r w:rsidRPr="00791E66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91E66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района «Чернянский район» Белгородской области».</w:t>
      </w:r>
    </w:p>
    <w:p w:rsidR="00B81D3D" w:rsidRPr="009B2B2F" w:rsidRDefault="00791E66" w:rsidP="009B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B2B2F" w:rsidRPr="009B2B2F">
        <w:rPr>
          <w:rFonts w:ascii="Times New Roman" w:hAnsi="Times New Roman" w:cs="Times New Roman"/>
          <w:sz w:val="26"/>
          <w:szCs w:val="26"/>
        </w:rPr>
        <w:t>.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Перечень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вопросов,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отражающих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содержание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обязательных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требований,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ответы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которые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свидетельствуют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соблюдении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или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несоблюдении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юридическим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лицом,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индивидуальным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предпринимателем,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гражданином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обязательных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требований,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составляющих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предмет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проверки:</w:t>
      </w:r>
    </w:p>
    <w:p w:rsidR="009B2B2F" w:rsidRPr="009B2B2F" w:rsidRDefault="009B2B2F" w:rsidP="009B2B2F">
      <w:pPr>
        <w:ind w:firstLine="709"/>
      </w:pPr>
    </w:p>
    <w:tbl>
      <w:tblPr>
        <w:tblStyle w:val="a8"/>
        <w:tblW w:w="9493" w:type="dxa"/>
        <w:tblLayout w:type="fixed"/>
        <w:tblLook w:val="04A0"/>
      </w:tblPr>
      <w:tblGrid>
        <w:gridCol w:w="562"/>
        <w:gridCol w:w="2552"/>
        <w:gridCol w:w="3118"/>
        <w:gridCol w:w="709"/>
        <w:gridCol w:w="709"/>
        <w:gridCol w:w="986"/>
        <w:gridCol w:w="857"/>
      </w:tblGrid>
      <w:tr w:rsidR="00B07D32" w:rsidTr="00B07D32">
        <w:trPr>
          <w:trHeight w:val="709"/>
        </w:trPr>
        <w:tc>
          <w:tcPr>
            <w:tcW w:w="562" w:type="dxa"/>
            <w:vMerge w:val="restart"/>
          </w:tcPr>
          <w:p w:rsidR="00B07D32" w:rsidRPr="00B07D32" w:rsidRDefault="00B07D32" w:rsidP="007C1E79">
            <w:pPr>
              <w:pStyle w:val="a3"/>
              <w:ind w:firstLine="0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Вопросы о соблюдении обязательных требований</w:t>
            </w:r>
          </w:p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Реквизиты НПА, устанавливающие обязательные требования</w:t>
            </w:r>
          </w:p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857" w:type="dxa"/>
            <w:vMerge w:val="restart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B07D32" w:rsidTr="00B07D32">
        <w:trPr>
          <w:trHeight w:val="2321"/>
        </w:trPr>
        <w:tc>
          <w:tcPr>
            <w:tcW w:w="562" w:type="dxa"/>
            <w:vMerge/>
          </w:tcPr>
          <w:p w:rsidR="00B07D32" w:rsidRPr="00B07D32" w:rsidRDefault="00B07D32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B07D32">
              <w:rPr>
                <w:sz w:val="20"/>
                <w:szCs w:val="20"/>
              </w:rPr>
              <w:t>Неприменимо</w:t>
            </w:r>
          </w:p>
        </w:tc>
        <w:tc>
          <w:tcPr>
            <w:tcW w:w="857" w:type="dxa"/>
            <w:vMerge/>
          </w:tcPr>
          <w:p w:rsidR="00B07D32" w:rsidRPr="00B07D32" w:rsidRDefault="00B07D32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07D32" w:rsidTr="00B07D32">
        <w:tc>
          <w:tcPr>
            <w:tcW w:w="562" w:type="dxa"/>
          </w:tcPr>
          <w:p w:rsidR="00B07D32" w:rsidRPr="00230DC8" w:rsidRDefault="00B07D32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7D32" w:rsidRPr="00230DC8" w:rsidRDefault="000A60EA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Выполнялись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работы,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связанные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строительством,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реконструкцией,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капитальным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ремонтом,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ремонтом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содержанием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значения,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также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размещением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объектов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 w:rsidRPr="000A60EA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сервиса?</w:t>
            </w:r>
          </w:p>
        </w:tc>
        <w:tc>
          <w:tcPr>
            <w:tcW w:w="3118" w:type="dxa"/>
          </w:tcPr>
          <w:p w:rsidR="00D4178F" w:rsidRPr="00D4178F" w:rsidRDefault="00D4178F" w:rsidP="00D417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A60EA" w:rsidRPr="00384BB9">
              <w:rPr>
                <w:sz w:val="24"/>
                <w:szCs w:val="24"/>
              </w:rPr>
              <w:t>ункт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1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3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статьи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25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Федерального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закона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от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08.11.2007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0A60EA" w:rsidRPr="00384BB9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>-</w:t>
            </w:r>
            <w:r w:rsidR="000A60EA" w:rsidRPr="00384BB9">
              <w:rPr>
                <w:sz w:val="24"/>
                <w:szCs w:val="24"/>
              </w:rPr>
              <w:t>ФЗ</w:t>
            </w:r>
            <w:r w:rsidR="000A60EA" w:rsidRPr="000A6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  <w:p w:rsidR="00B07D32" w:rsidRPr="00230DC8" w:rsidRDefault="00B07D32" w:rsidP="007C1E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B07D32" w:rsidTr="00B07D32">
        <w:tc>
          <w:tcPr>
            <w:tcW w:w="562" w:type="dxa"/>
          </w:tcPr>
          <w:p w:rsidR="00B07D32" w:rsidRPr="00230DC8" w:rsidRDefault="00B07D32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7D32" w:rsidRPr="00230DC8" w:rsidRDefault="00623267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Размещены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здания,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строения,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сооружения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другие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объекты,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предназначенные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для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обслуживания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lastRenderedPageBreak/>
              <w:t>дороги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ее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строительства,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реконструкции,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капитального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ремонта,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ремонта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содержания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относящиеся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объектам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сервиса?</w:t>
            </w:r>
          </w:p>
        </w:tc>
        <w:tc>
          <w:tcPr>
            <w:tcW w:w="3118" w:type="dxa"/>
          </w:tcPr>
          <w:p w:rsidR="00B07D32" w:rsidRPr="00230DC8" w:rsidRDefault="00623267" w:rsidP="007C1E79">
            <w:pPr>
              <w:pStyle w:val="a3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lastRenderedPageBreak/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 w:rsidR="00730901"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25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B07D32" w:rsidRPr="00230DC8" w:rsidRDefault="00B07D32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Установлены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рекламные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конструкции,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соответствующие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технических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регламентов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нормативным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правовым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актам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движения?</w:t>
            </w:r>
          </w:p>
        </w:tc>
        <w:tc>
          <w:tcPr>
            <w:tcW w:w="3118" w:type="dxa"/>
          </w:tcPr>
          <w:p w:rsidR="00383AF7" w:rsidRPr="00230DC8" w:rsidRDefault="00383AF7" w:rsidP="00383AF7">
            <w:pPr>
              <w:pStyle w:val="a3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25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Установлены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автомобильной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щиты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указатели,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имеющие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обеспечению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деятельности?</w:t>
            </w:r>
          </w:p>
        </w:tc>
        <w:tc>
          <w:tcPr>
            <w:tcW w:w="3118" w:type="dxa"/>
          </w:tcPr>
          <w:p w:rsidR="00383AF7" w:rsidRPr="00230DC8" w:rsidRDefault="0079518B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25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имеющих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конструкций,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могут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нанести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повреждение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значения?</w:t>
            </w:r>
          </w:p>
        </w:tc>
        <w:tc>
          <w:tcPr>
            <w:tcW w:w="3118" w:type="dxa"/>
          </w:tcPr>
          <w:p w:rsidR="00383AF7" w:rsidRPr="00230DC8" w:rsidRDefault="00C0500D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proofErr w:type="gramStart"/>
            <w:r w:rsidRPr="00384BB9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тяжеловесных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масса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грузом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нагрузка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ось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процента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превышают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допустимую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массу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допустимую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нагрузку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ось,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крупногабаритных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перевозки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опасных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грузов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разрешений,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выдаваемых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84BB9">
              <w:rPr>
                <w:sz w:val="24"/>
                <w:szCs w:val="24"/>
              </w:rPr>
              <w:t>порядке,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DD01DC" w:rsidRPr="00384BB9">
              <w:rPr>
                <w:sz w:val="24"/>
                <w:szCs w:val="24"/>
              </w:rPr>
              <w:t>08.11.2007</w:t>
            </w:r>
            <w:r w:rsidR="00DD01DC" w:rsidRPr="00623267">
              <w:rPr>
                <w:sz w:val="24"/>
                <w:szCs w:val="24"/>
              </w:rPr>
              <w:t xml:space="preserve"> </w:t>
            </w:r>
            <w:r w:rsidR="00DD01DC" w:rsidRPr="00384BB9">
              <w:rPr>
                <w:sz w:val="24"/>
                <w:szCs w:val="24"/>
              </w:rPr>
              <w:t>№257-ФЗ</w:t>
            </w:r>
            <w:r w:rsidR="00DD01DC">
              <w:rPr>
                <w:sz w:val="24"/>
                <w:szCs w:val="24"/>
              </w:rPr>
              <w:t xml:space="preserve"> «</w:t>
            </w:r>
            <w:r w:rsidR="00DD01DC"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DD01DC">
              <w:rPr>
                <w:sz w:val="24"/>
                <w:szCs w:val="24"/>
              </w:rPr>
              <w:t>»</w:t>
            </w:r>
            <w:r w:rsidRPr="00384BB9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3118" w:type="dxa"/>
          </w:tcPr>
          <w:p w:rsidR="00383AF7" w:rsidRPr="00230DC8" w:rsidRDefault="001B2A66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тяжеловесных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lastRenderedPageBreak/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перевозки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грузов,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являющихся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неделимыми?</w:t>
            </w:r>
          </w:p>
        </w:tc>
        <w:tc>
          <w:tcPr>
            <w:tcW w:w="3118" w:type="dxa"/>
          </w:tcPr>
          <w:p w:rsidR="00383AF7" w:rsidRPr="00230DC8" w:rsidRDefault="00A84001" w:rsidP="00383AF7">
            <w:pPr>
              <w:pStyle w:val="a3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lastRenderedPageBreak/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 xml:space="preserve">Об автомобильных дорогах и о дорожной деятельности в Российской Федерации и о внесении </w:t>
            </w:r>
            <w:r w:rsidRPr="00D4178F">
              <w:rPr>
                <w:sz w:val="24"/>
                <w:szCs w:val="24"/>
              </w:rPr>
              <w:lastRenderedPageBreak/>
              <w:t>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крупногабаритных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средствах,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перевозки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грузов,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являющихся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неделимыми,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исключением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разрешений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крупногабаритных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габариты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превышают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допустимые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габариты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процента?</w:t>
            </w:r>
          </w:p>
        </w:tc>
        <w:tc>
          <w:tcPr>
            <w:tcW w:w="3118" w:type="dxa"/>
          </w:tcPr>
          <w:p w:rsidR="00383AF7" w:rsidRPr="00230DC8" w:rsidRDefault="00B83D4A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Загрязняются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покрытие,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отвода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придорожные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полосы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значения?</w:t>
            </w:r>
          </w:p>
        </w:tc>
        <w:tc>
          <w:tcPr>
            <w:tcW w:w="3118" w:type="dxa"/>
          </w:tcPr>
          <w:p w:rsidR="00383AF7" w:rsidRPr="00230DC8" w:rsidRDefault="00B83D4A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Используются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водоотводные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сооружения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стока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сброса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вод?</w:t>
            </w:r>
          </w:p>
        </w:tc>
        <w:tc>
          <w:tcPr>
            <w:tcW w:w="3118" w:type="dxa"/>
          </w:tcPr>
          <w:p w:rsidR="00383AF7" w:rsidRPr="00230DC8" w:rsidRDefault="00EB0072" w:rsidP="00383AF7">
            <w:pPr>
              <w:pStyle w:val="a3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Выполняются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границах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полос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lastRenderedPageBreak/>
              <w:t>отвода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проезжей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горючих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веществ,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веществ,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могут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оказать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воздействие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сцепления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колес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</w:t>
            </w:r>
            <w:proofErr w:type="gramStart"/>
            <w:r w:rsidRPr="00384BB9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</w:t>
            </w:r>
            <w:proofErr w:type="gramEnd"/>
            <w:r w:rsidRPr="00384BB9">
              <w:rPr>
                <w:sz w:val="24"/>
                <w:szCs w:val="24"/>
              </w:rPr>
              <w:t>орожным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покрытием?</w:t>
            </w:r>
          </w:p>
        </w:tc>
        <w:tc>
          <w:tcPr>
            <w:tcW w:w="3118" w:type="dxa"/>
          </w:tcPr>
          <w:p w:rsidR="00383AF7" w:rsidRPr="00230DC8" w:rsidRDefault="005C304A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lastRenderedPageBreak/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lastRenderedPageBreak/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Создаются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условия,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препятствующие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обеспечению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дорожного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движения?</w:t>
            </w:r>
          </w:p>
        </w:tc>
        <w:tc>
          <w:tcPr>
            <w:tcW w:w="3118" w:type="dxa"/>
          </w:tcPr>
          <w:p w:rsidR="00383AF7" w:rsidRPr="00230DC8" w:rsidRDefault="005F2239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83AF7" w:rsidTr="00B07D32">
        <w:tc>
          <w:tcPr>
            <w:tcW w:w="562" w:type="dxa"/>
          </w:tcPr>
          <w:p w:rsidR="00383AF7" w:rsidRPr="00230DC8" w:rsidRDefault="00383AF7" w:rsidP="00383AF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83AF7" w:rsidRPr="00230DC8" w:rsidRDefault="00383AF7" w:rsidP="00383AF7">
            <w:pPr>
              <w:pStyle w:val="a3"/>
              <w:ind w:firstLine="319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Повреждаются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лицом,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которого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проводится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проверка,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осуществляются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действия,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наносящие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ущерб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автомобильным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дорогам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значения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либо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создающие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препятствия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движению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(или)</w:t>
            </w:r>
            <w:r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пешеходов?</w:t>
            </w:r>
          </w:p>
        </w:tc>
        <w:tc>
          <w:tcPr>
            <w:tcW w:w="3118" w:type="dxa"/>
          </w:tcPr>
          <w:p w:rsidR="00383AF7" w:rsidRPr="00230DC8" w:rsidRDefault="00216373" w:rsidP="00383AF7">
            <w:pPr>
              <w:pStyle w:val="a3"/>
              <w:ind w:firstLine="0"/>
              <w:rPr>
                <w:sz w:val="24"/>
                <w:szCs w:val="24"/>
              </w:rPr>
            </w:pPr>
            <w:r w:rsidRPr="00384BB9">
              <w:rPr>
                <w:sz w:val="24"/>
                <w:szCs w:val="24"/>
              </w:rPr>
              <w:t>Пункт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 w:rsidRPr="006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статьи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Федерального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закона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от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08.11.2007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№257-</w:t>
            </w:r>
            <w:r w:rsidRPr="00623267">
              <w:rPr>
                <w:sz w:val="24"/>
                <w:szCs w:val="24"/>
              </w:rPr>
              <w:t xml:space="preserve"> </w:t>
            </w:r>
            <w:r w:rsidRPr="00384BB9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 xml:space="preserve"> «</w:t>
            </w:r>
            <w:r w:rsidRPr="00D4178F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383AF7" w:rsidRPr="00230DC8" w:rsidRDefault="00383AF7" w:rsidP="00383AF7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4D241E" w:rsidRPr="004D241E" w:rsidRDefault="004D241E" w:rsidP="007E2B06">
      <w:pPr>
        <w:pStyle w:val="a3"/>
        <w:ind w:firstLine="0"/>
        <w:rPr>
          <w:sz w:val="20"/>
          <w:szCs w:val="20"/>
        </w:rPr>
      </w:pPr>
      <w:r w:rsidRPr="004D241E">
        <w:rPr>
          <w:sz w:val="20"/>
          <w:szCs w:val="20"/>
        </w:rPr>
        <w:t>___________________________________________________________________</w:t>
      </w:r>
      <w:r w:rsidR="007E2B06">
        <w:rPr>
          <w:sz w:val="20"/>
          <w:szCs w:val="20"/>
        </w:rPr>
        <w:t>______________________</w:t>
      </w:r>
      <w:r w:rsidRPr="004D241E">
        <w:rPr>
          <w:sz w:val="20"/>
          <w:szCs w:val="20"/>
        </w:rPr>
        <w:t>___</w:t>
      </w:r>
    </w:p>
    <w:p w:rsidR="004D241E" w:rsidRPr="004D241E" w:rsidRDefault="004D241E" w:rsidP="007E2B06">
      <w:pPr>
        <w:pStyle w:val="a3"/>
        <w:ind w:firstLine="0"/>
        <w:jc w:val="center"/>
        <w:rPr>
          <w:sz w:val="20"/>
          <w:szCs w:val="20"/>
        </w:rPr>
      </w:pPr>
      <w:r w:rsidRPr="004D241E">
        <w:rPr>
          <w:sz w:val="20"/>
          <w:szCs w:val="20"/>
        </w:rPr>
        <w:t>(должность, фамилия и инициалы должностного лица, заполнившего проверочный лист, подпись)</w:t>
      </w:r>
    </w:p>
    <w:p w:rsidR="004D241E" w:rsidRPr="004D241E" w:rsidRDefault="004D241E" w:rsidP="007E2B06">
      <w:pPr>
        <w:pStyle w:val="a3"/>
        <w:ind w:firstLine="0"/>
        <w:rPr>
          <w:sz w:val="20"/>
          <w:szCs w:val="20"/>
        </w:rPr>
      </w:pPr>
      <w:r w:rsidRPr="004D241E">
        <w:rPr>
          <w:sz w:val="20"/>
          <w:szCs w:val="20"/>
        </w:rPr>
        <w:t>____</w:t>
      </w:r>
      <w:r w:rsidR="007E2B06">
        <w:rPr>
          <w:sz w:val="20"/>
          <w:szCs w:val="20"/>
        </w:rPr>
        <w:t>________</w:t>
      </w:r>
      <w:r w:rsidRPr="004D241E">
        <w:rPr>
          <w:sz w:val="20"/>
          <w:szCs w:val="20"/>
        </w:rPr>
        <w:t>___</w:t>
      </w:r>
      <w:r w:rsidR="007E2B06">
        <w:rPr>
          <w:sz w:val="20"/>
          <w:szCs w:val="20"/>
        </w:rPr>
        <w:t>_______________</w:t>
      </w:r>
      <w:r w:rsidRPr="004D241E">
        <w:rPr>
          <w:sz w:val="20"/>
          <w:szCs w:val="20"/>
        </w:rPr>
        <w:t>_______________________________________________________________</w:t>
      </w:r>
    </w:p>
    <w:p w:rsidR="004D241E" w:rsidRPr="004D241E" w:rsidRDefault="004D241E" w:rsidP="004D241E">
      <w:pPr>
        <w:pStyle w:val="a3"/>
        <w:jc w:val="center"/>
        <w:rPr>
          <w:sz w:val="20"/>
          <w:szCs w:val="20"/>
        </w:rPr>
      </w:pPr>
      <w:proofErr w:type="gramStart"/>
      <w:r w:rsidRPr="004D241E">
        <w:rPr>
          <w:sz w:val="20"/>
          <w:szCs w:val="20"/>
        </w:rPr>
        <w:t>(должность, фамилия и инициалы контролируемого лица, представителя контролируемого лица,</w:t>
      </w:r>
      <w:proofErr w:type="gramEnd"/>
    </w:p>
    <w:p w:rsidR="004D241E" w:rsidRPr="004D241E" w:rsidRDefault="004D241E" w:rsidP="004D241E">
      <w:pPr>
        <w:pStyle w:val="a3"/>
        <w:jc w:val="center"/>
        <w:rPr>
          <w:sz w:val="20"/>
          <w:szCs w:val="20"/>
        </w:rPr>
      </w:pPr>
      <w:r w:rsidRPr="004D241E">
        <w:rPr>
          <w:sz w:val="20"/>
          <w:szCs w:val="20"/>
        </w:rPr>
        <w:t>присутствовавшего при заполнении проверочного листа, подпись, дата)</w:t>
      </w:r>
    </w:p>
    <w:p w:rsidR="00FF1D0E" w:rsidRPr="003B1206" w:rsidRDefault="00FF1D0E" w:rsidP="004D241E">
      <w:pPr>
        <w:pStyle w:val="a3"/>
        <w:ind w:firstLine="0"/>
        <w:rPr>
          <w:sz w:val="20"/>
          <w:szCs w:val="20"/>
        </w:rPr>
      </w:pPr>
    </w:p>
    <w:sectPr w:rsidR="00FF1D0E" w:rsidRPr="003B1206" w:rsidSect="000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5B4036"/>
    <w:rsid w:val="00004EC9"/>
    <w:rsid w:val="000204D3"/>
    <w:rsid w:val="0002064D"/>
    <w:rsid w:val="000339B3"/>
    <w:rsid w:val="00046685"/>
    <w:rsid w:val="000476C2"/>
    <w:rsid w:val="0007145D"/>
    <w:rsid w:val="000814E0"/>
    <w:rsid w:val="000A60EA"/>
    <w:rsid w:val="000B4CFE"/>
    <w:rsid w:val="000C4D7B"/>
    <w:rsid w:val="000D5C2D"/>
    <w:rsid w:val="000F0EA1"/>
    <w:rsid w:val="00107DF6"/>
    <w:rsid w:val="001265A8"/>
    <w:rsid w:val="001325E7"/>
    <w:rsid w:val="0014647E"/>
    <w:rsid w:val="0015438C"/>
    <w:rsid w:val="001616AD"/>
    <w:rsid w:val="001639D9"/>
    <w:rsid w:val="0017188D"/>
    <w:rsid w:val="001739D6"/>
    <w:rsid w:val="0018541F"/>
    <w:rsid w:val="00195B98"/>
    <w:rsid w:val="001B1228"/>
    <w:rsid w:val="001B2A66"/>
    <w:rsid w:val="001D2567"/>
    <w:rsid w:val="001D52E5"/>
    <w:rsid w:val="00216373"/>
    <w:rsid w:val="002301A7"/>
    <w:rsid w:val="00230DC8"/>
    <w:rsid w:val="00244CD9"/>
    <w:rsid w:val="0025590B"/>
    <w:rsid w:val="00282159"/>
    <w:rsid w:val="0029075B"/>
    <w:rsid w:val="002A05E8"/>
    <w:rsid w:val="002A094F"/>
    <w:rsid w:val="002A4956"/>
    <w:rsid w:val="002B6096"/>
    <w:rsid w:val="002C7B8C"/>
    <w:rsid w:val="00312293"/>
    <w:rsid w:val="003140B7"/>
    <w:rsid w:val="0032708C"/>
    <w:rsid w:val="00331857"/>
    <w:rsid w:val="003475D3"/>
    <w:rsid w:val="00383AF7"/>
    <w:rsid w:val="003B1206"/>
    <w:rsid w:val="003B357F"/>
    <w:rsid w:val="003C3552"/>
    <w:rsid w:val="003E68D5"/>
    <w:rsid w:val="003F0700"/>
    <w:rsid w:val="00427132"/>
    <w:rsid w:val="0049099F"/>
    <w:rsid w:val="0049218A"/>
    <w:rsid w:val="004B62C2"/>
    <w:rsid w:val="004D241E"/>
    <w:rsid w:val="004D57DC"/>
    <w:rsid w:val="004E622D"/>
    <w:rsid w:val="004F742E"/>
    <w:rsid w:val="005401C0"/>
    <w:rsid w:val="00544CC9"/>
    <w:rsid w:val="00553454"/>
    <w:rsid w:val="00566EDE"/>
    <w:rsid w:val="005B1928"/>
    <w:rsid w:val="005B4036"/>
    <w:rsid w:val="005C304A"/>
    <w:rsid w:val="005C3133"/>
    <w:rsid w:val="005C7C0C"/>
    <w:rsid w:val="005F2239"/>
    <w:rsid w:val="005F6E4A"/>
    <w:rsid w:val="00612208"/>
    <w:rsid w:val="00623267"/>
    <w:rsid w:val="00625D2E"/>
    <w:rsid w:val="00635185"/>
    <w:rsid w:val="00635C9A"/>
    <w:rsid w:val="00660C1A"/>
    <w:rsid w:val="006742CC"/>
    <w:rsid w:val="00686B2E"/>
    <w:rsid w:val="00695B29"/>
    <w:rsid w:val="006A10E9"/>
    <w:rsid w:val="006B2532"/>
    <w:rsid w:val="006B7735"/>
    <w:rsid w:val="006C468C"/>
    <w:rsid w:val="006D0396"/>
    <w:rsid w:val="006D44CB"/>
    <w:rsid w:val="006E1311"/>
    <w:rsid w:val="006E4A56"/>
    <w:rsid w:val="006F2624"/>
    <w:rsid w:val="006F7620"/>
    <w:rsid w:val="00701DD8"/>
    <w:rsid w:val="00730901"/>
    <w:rsid w:val="00753AB2"/>
    <w:rsid w:val="00791E66"/>
    <w:rsid w:val="0079518B"/>
    <w:rsid w:val="007B162A"/>
    <w:rsid w:val="007C1E79"/>
    <w:rsid w:val="007D63D1"/>
    <w:rsid w:val="007E0EB4"/>
    <w:rsid w:val="007E2B06"/>
    <w:rsid w:val="007E4325"/>
    <w:rsid w:val="008059DB"/>
    <w:rsid w:val="00877215"/>
    <w:rsid w:val="008A3933"/>
    <w:rsid w:val="008B4A22"/>
    <w:rsid w:val="008B5378"/>
    <w:rsid w:val="008B6B52"/>
    <w:rsid w:val="008C1EFB"/>
    <w:rsid w:val="008C43D8"/>
    <w:rsid w:val="008C44F0"/>
    <w:rsid w:val="009040A8"/>
    <w:rsid w:val="0092775E"/>
    <w:rsid w:val="009479C8"/>
    <w:rsid w:val="00974FB4"/>
    <w:rsid w:val="009B2B2F"/>
    <w:rsid w:val="009D0447"/>
    <w:rsid w:val="009D61FF"/>
    <w:rsid w:val="00A01929"/>
    <w:rsid w:val="00A33241"/>
    <w:rsid w:val="00A84001"/>
    <w:rsid w:val="00AC19CE"/>
    <w:rsid w:val="00AC72AE"/>
    <w:rsid w:val="00AE47CA"/>
    <w:rsid w:val="00AF4CAA"/>
    <w:rsid w:val="00B07D32"/>
    <w:rsid w:val="00B37F72"/>
    <w:rsid w:val="00B42E83"/>
    <w:rsid w:val="00B54350"/>
    <w:rsid w:val="00B81D3D"/>
    <w:rsid w:val="00B83D4A"/>
    <w:rsid w:val="00B87CF0"/>
    <w:rsid w:val="00B9036A"/>
    <w:rsid w:val="00B95DBB"/>
    <w:rsid w:val="00BA3260"/>
    <w:rsid w:val="00BE3831"/>
    <w:rsid w:val="00BF117F"/>
    <w:rsid w:val="00BF2C98"/>
    <w:rsid w:val="00C0500D"/>
    <w:rsid w:val="00C05C1B"/>
    <w:rsid w:val="00C067B6"/>
    <w:rsid w:val="00C47C56"/>
    <w:rsid w:val="00C47F99"/>
    <w:rsid w:val="00C8269D"/>
    <w:rsid w:val="00CD5556"/>
    <w:rsid w:val="00D031A2"/>
    <w:rsid w:val="00D4178F"/>
    <w:rsid w:val="00D42BCA"/>
    <w:rsid w:val="00DB60E2"/>
    <w:rsid w:val="00DB6681"/>
    <w:rsid w:val="00DB6738"/>
    <w:rsid w:val="00DD01DC"/>
    <w:rsid w:val="00E03670"/>
    <w:rsid w:val="00E07C83"/>
    <w:rsid w:val="00E13B99"/>
    <w:rsid w:val="00E41CA2"/>
    <w:rsid w:val="00EA06C8"/>
    <w:rsid w:val="00EA1837"/>
    <w:rsid w:val="00EB0072"/>
    <w:rsid w:val="00ED31CE"/>
    <w:rsid w:val="00ED3958"/>
    <w:rsid w:val="00EE2750"/>
    <w:rsid w:val="00EF0661"/>
    <w:rsid w:val="00EF1961"/>
    <w:rsid w:val="00F037F9"/>
    <w:rsid w:val="00F21756"/>
    <w:rsid w:val="00F43E67"/>
    <w:rsid w:val="00F67D6B"/>
    <w:rsid w:val="00F80EF8"/>
    <w:rsid w:val="00FC06C4"/>
    <w:rsid w:val="00FC5E64"/>
    <w:rsid w:val="00FD56FD"/>
    <w:rsid w:val="00FD7A68"/>
    <w:rsid w:val="00FE7DED"/>
    <w:rsid w:val="00FF0447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7D63D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Windows User</cp:lastModifiedBy>
  <cp:revision>6</cp:revision>
  <dcterms:created xsi:type="dcterms:W3CDTF">2021-12-09T12:14:00Z</dcterms:created>
  <dcterms:modified xsi:type="dcterms:W3CDTF">2022-02-11T13:23:00Z</dcterms:modified>
</cp:coreProperties>
</file>