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председателя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Контрольно-счетной комиссии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района 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«Чернянский район» Белгородской 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области 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23.06.2022г. №  </w:t>
      </w:r>
      <w:r>
        <w:rPr>
          <w:sz w:val="28"/>
          <w:szCs w:val="28"/>
        </w:rPr>
        <w:t xml:space="preserve">37</w:t>
      </w:r>
      <w:r>
        <w:rPr>
          <w:sz w:val="28"/>
          <w:szCs w:val="28"/>
        </w:rPr>
        <w:t xml:space="preserve">           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План</w:t>
      </w:r>
      <w:r/>
    </w:p>
    <w:p>
      <w:pPr>
        <w:pStyle w:val="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работы Контрольно-</w:t>
      </w:r>
      <w:r>
        <w:rPr>
          <w:b/>
          <w:sz w:val="28"/>
          <w:szCs w:val="28"/>
        </w:rPr>
        <w:t xml:space="preserve">счетной</w:t>
      </w:r>
      <w:r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муниципального района </w:t>
      </w:r>
      <w:r/>
    </w:p>
    <w:p>
      <w:pPr>
        <w:pStyle w:val="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Чернянск</w:t>
      </w:r>
      <w:r>
        <w:rPr>
          <w:b/>
          <w:sz w:val="28"/>
          <w:szCs w:val="28"/>
        </w:rPr>
        <w:t xml:space="preserve">ий</w:t>
      </w:r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» Белгородской области</w:t>
      </w:r>
      <w:r>
        <w:rPr>
          <w:b/>
          <w:sz w:val="28"/>
          <w:szCs w:val="28"/>
        </w:rPr>
      </w:r>
      <w:r/>
    </w:p>
    <w:p>
      <w:pPr>
        <w:pStyle w:val="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/>
    </w:p>
    <w:p>
      <w:pPr>
        <w:pStyle w:val="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Положением о Контрольно-счетн</w:t>
      </w:r>
      <w:r>
        <w:rPr>
          <w:sz w:val="28"/>
          <w:szCs w:val="28"/>
        </w:rPr>
        <w:t xml:space="preserve">ой комиссии  муниципального района «Чернянский район» Белгородской области, утвержденным решением Муниципального совета от 29 сентября 2021 года № 356, в течение 2022 года планируется осуществить следующие контрольные и экспертно-аналитические мероприятия: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707" w:type="dxa"/>
        <w:tblInd w:w="-67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7"/>
        <w:gridCol w:w="2090"/>
        <w:gridCol w:w="2090"/>
        <w:gridCol w:w="2187"/>
        <w:gridCol w:w="1907"/>
        <w:gridCol w:w="1817"/>
      </w:tblGrid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  <w:p>
            <w:pPr>
              <w:pStyle w:val="8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</w:t>
            </w:r>
            <w:r/>
          </w:p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объекта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за проведение мероприятия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r>
              <w:rPr>
                <w:b/>
                <w:sz w:val="28"/>
                <w:szCs w:val="28"/>
              </w:rPr>
              <w:t xml:space="preserve">проведения мероприятия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для включения </w:t>
            </w:r>
            <w:r>
              <w:rPr>
                <w:b/>
                <w:sz w:val="28"/>
                <w:szCs w:val="28"/>
              </w:rPr>
              <w:t xml:space="preserve"> мероприятия </w:t>
            </w:r>
            <w:r>
              <w:rPr>
                <w:b/>
                <w:sz w:val="28"/>
                <w:szCs w:val="28"/>
              </w:rPr>
              <w:t xml:space="preserve">в план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5"/>
            <w:tcW w:w="10091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Раздел 1.Экспертно-аналитические мероприятия</w:t>
            </w:r>
            <w:r>
              <w:rPr>
                <w:b/>
              </w:rPr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Подготовка отчета о деятельности Контрольно-</w:t>
            </w:r>
            <w:r>
              <w:t xml:space="preserve">счетной</w:t>
            </w:r>
            <w:r>
              <w:t xml:space="preserve"> комиссии Чернянского района за 20</w:t>
            </w:r>
            <w:r>
              <w:t xml:space="preserve">2</w:t>
            </w:r>
            <w:r>
              <w:t xml:space="preserve">1</w:t>
            </w:r>
            <w:r>
              <w:t xml:space="preserve"> год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/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контрольно-</w:t>
            </w:r>
            <w:r>
              <w:t xml:space="preserve">счетной</w:t>
            </w:r>
            <w:r>
              <w:t xml:space="preserve"> комиссии Чернянского района 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Внешняя проверка годового отчета об исполнении Чернянского районного бюджета за 20</w:t>
            </w:r>
            <w:r>
              <w:t xml:space="preserve">2</w:t>
            </w:r>
            <w:r>
              <w:t xml:space="preserve">1</w:t>
            </w:r>
            <w:r>
              <w:t xml:space="preserve"> год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Управление финансов и бюджетной политики администрации Чернянского района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2</w:t>
            </w:r>
            <w:r>
              <w:t xml:space="preserve">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Ст.264.4 БК РФ, Положение о К</w:t>
            </w:r>
            <w:r>
              <w:t xml:space="preserve">С</w:t>
            </w:r>
            <w:r>
              <w:t xml:space="preserve">К</w:t>
            </w:r>
            <w:r>
              <w:t xml:space="preserve">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2.1.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Внешняя проверка </w:t>
            </w:r>
            <w:r>
              <w:t xml:space="preserve"> в соответствии с заключенными Соглашениями годовых отчетов  об исполнении бюджета</w:t>
            </w:r>
            <w:r>
              <w:t xml:space="preserve"> за 20</w:t>
            </w:r>
            <w:r>
              <w:t xml:space="preserve">2</w:t>
            </w:r>
            <w:r>
              <w:t xml:space="preserve">1</w:t>
            </w:r>
            <w:r>
              <w:t xml:space="preserve"> год</w:t>
            </w:r>
            <w:r>
              <w:t xml:space="preserve"> и подготовка заключений на годовой отчет об исполнении бюджета поселений за 20</w:t>
            </w:r>
            <w:r>
              <w:t xml:space="preserve">2</w:t>
            </w:r>
            <w:r>
              <w:t xml:space="preserve">1</w:t>
            </w:r>
            <w:r>
              <w:t xml:space="preserve"> год.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Администрации городского </w:t>
            </w:r>
            <w:r>
              <w:t xml:space="preserve">и сельских </w:t>
            </w:r>
            <w:r>
              <w:t xml:space="preserve">поселени</w:t>
            </w:r>
            <w:r>
              <w:t xml:space="preserve">й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Ст.264.4 БК РФ,</w:t>
            </w:r>
            <w:r/>
          </w:p>
          <w:p>
            <w:pPr>
              <w:pStyle w:val="812"/>
            </w:pPr>
            <w:r>
              <w:t xml:space="preserve">Решение Муниципального совета Чернянского района от 2</w:t>
            </w:r>
            <w:r>
              <w:t xml:space="preserve">4</w:t>
            </w:r>
            <w:r>
              <w:t xml:space="preserve">.</w:t>
            </w:r>
            <w:r>
              <w:t xml:space="preserve">11</w:t>
            </w:r>
            <w:r>
              <w:t xml:space="preserve">.20</w:t>
            </w:r>
            <w:r>
              <w:t xml:space="preserve">21</w:t>
            </w:r>
            <w:r>
              <w:t xml:space="preserve"> г. № </w:t>
            </w:r>
            <w:r>
              <w:t xml:space="preserve">37</w:t>
            </w:r>
            <w:r>
              <w:t xml:space="preserve">8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муниципальных программ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П.2 ст.179 БК РФ,</w:t>
            </w:r>
            <w:r/>
          </w:p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4</w:t>
            </w:r>
            <w:r>
              <w:t xml:space="preserve">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Анализ отчетов об исполнении Чернянского районного бюджета за первый квартал, первое полугодие, девять месяцев 20</w:t>
            </w:r>
            <w:r>
              <w:t xml:space="preserve">2</w:t>
            </w:r>
            <w:r>
              <w:t xml:space="preserve">2</w:t>
            </w:r>
            <w:r>
              <w:t xml:space="preserve"> года и подготовка заключений по ним. 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Управление финансов и бюджетной политики администрации Чернянского района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 квартал</w:t>
            </w:r>
            <w:r/>
          </w:p>
          <w:p>
            <w:pPr>
              <w:pStyle w:val="812"/>
            </w:pPr>
            <w:r>
              <w:t xml:space="preserve">3 квартал</w:t>
            </w:r>
            <w:r/>
          </w:p>
          <w:p>
            <w:pPr>
              <w:pStyle w:val="812"/>
            </w:pPr>
            <w:r>
              <w:t xml:space="preserve">4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</w:t>
            </w:r>
            <w:r>
              <w:t xml:space="preserve">С</w:t>
            </w:r>
            <w:r>
              <w:t xml:space="preserve">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5</w:t>
            </w:r>
            <w:r>
              <w:t xml:space="preserve">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Экспертиза проектов решений  по бюджетно-финансовым и другим вопросам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 мере поступления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</w:t>
            </w:r>
            <w:r>
              <w:t xml:space="preserve">С</w:t>
            </w:r>
            <w:r>
              <w:t xml:space="preserve">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6.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Анализ объемов и объектов незавершенного строительства, финансируемых за счет бюджетных средств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МКУ «Управление строительства, транспорта, связи и ЖКХ»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Параллельное  ЭАМ с КСП БО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7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Экспертиза проекта решения Муниципального совета Чернянского района</w:t>
            </w:r>
            <w:r>
              <w:t xml:space="preserve"> «О Чернянском районном бюджете</w:t>
            </w:r>
            <w:r>
              <w:t xml:space="preserve"> на 20</w:t>
            </w:r>
            <w:r>
              <w:t xml:space="preserve">2</w:t>
            </w:r>
            <w:r>
              <w:t xml:space="preserve">3</w:t>
            </w:r>
            <w:r>
              <w:t xml:space="preserve"> год</w:t>
            </w:r>
            <w:r>
              <w:t xml:space="preserve"> и плановый период 20</w:t>
            </w:r>
            <w:r>
              <w:t xml:space="preserve">2</w:t>
            </w:r>
            <w:r>
              <w:t xml:space="preserve">4</w:t>
            </w:r>
            <w:r>
              <w:t xml:space="preserve">-20</w:t>
            </w:r>
            <w:r>
              <w:t xml:space="preserve">2</w:t>
            </w:r>
            <w:r>
              <w:t xml:space="preserve">5</w:t>
            </w:r>
            <w:r>
              <w:t xml:space="preserve">гг.</w:t>
            </w:r>
            <w:r>
              <w:t xml:space="preserve"> 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Управление финансов и бюджетной политики администрации Чернянского района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4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Ст.185 БК РФ, Положение о КРК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8.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Экспертиза </w:t>
            </w:r>
            <w:r>
              <w:t xml:space="preserve">в соответствии с заключенными Соглашениями проектов решений о бюджете поселений на 20</w:t>
            </w:r>
            <w:r>
              <w:t xml:space="preserve">2</w:t>
            </w:r>
            <w:r>
              <w:t xml:space="preserve">3</w:t>
            </w:r>
            <w:r>
              <w:t xml:space="preserve"> год и плановый период 20</w:t>
            </w:r>
            <w:r>
              <w:t xml:space="preserve">2</w:t>
            </w:r>
            <w:r>
              <w:t xml:space="preserve">4</w:t>
            </w:r>
            <w:r>
              <w:t xml:space="preserve">-20</w:t>
            </w:r>
            <w:r>
              <w:t xml:space="preserve">2</w:t>
            </w:r>
            <w:r>
              <w:t xml:space="preserve">5</w:t>
            </w:r>
            <w:r>
              <w:t xml:space="preserve">гг.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Администрации городского и сельских поселений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4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п.2ч.2 ст.9 Закона 6-ФЗ,</w:t>
            </w:r>
            <w:r/>
          </w:p>
          <w:p>
            <w:pPr>
              <w:pStyle w:val="812"/>
            </w:pPr>
            <w:r>
              <w:t xml:space="preserve">ч.1 ст.157 БК РФ,</w:t>
            </w:r>
            <w:r/>
          </w:p>
          <w:p>
            <w:pPr>
              <w:pStyle w:val="812"/>
            </w:pPr>
            <w:r>
              <w:t xml:space="preserve">Решение Муниципального совета Чернянского района от 2</w:t>
            </w:r>
            <w:r>
              <w:t xml:space="preserve">4</w:t>
            </w:r>
            <w:r>
              <w:t xml:space="preserve">.</w:t>
            </w:r>
            <w:r>
              <w:t xml:space="preserve">11</w:t>
            </w:r>
            <w:r>
              <w:t xml:space="preserve">.20</w:t>
            </w:r>
            <w:r>
              <w:t xml:space="preserve">21</w:t>
            </w:r>
            <w:r>
              <w:t xml:space="preserve"> г. № </w:t>
            </w:r>
            <w:r>
              <w:t xml:space="preserve">37</w:t>
            </w:r>
            <w:r>
              <w:t xml:space="preserve">8</w:t>
            </w:r>
            <w:r/>
          </w:p>
        </w:tc>
      </w:tr>
      <w:tr>
        <w:trPr>
          <w:trHeight w:val="148"/>
        </w:trPr>
        <w:tc>
          <w:tcPr>
            <w:gridSpan w:val="6"/>
            <w:tcW w:w="1070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</w:r>
            <w:r/>
          </w:p>
          <w:p>
            <w:pPr>
              <w:pStyle w:val="812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  Раздел 2. Контрольно-ревизионные мероприятия 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Под</w:t>
            </w:r>
            <w:r>
              <w:t xml:space="preserve">борка</w:t>
            </w:r>
            <w:r>
              <w:t xml:space="preserve"> </w:t>
            </w:r>
            <w:r>
              <w:t xml:space="preserve"> и подшивка </w:t>
            </w:r>
            <w:r>
              <w:t xml:space="preserve">документов </w:t>
            </w:r>
            <w:r>
              <w:t xml:space="preserve">за 20</w:t>
            </w:r>
            <w:r>
              <w:t xml:space="preserve">2</w:t>
            </w:r>
            <w:r>
              <w:t xml:space="preserve">1</w:t>
            </w:r>
            <w:r>
              <w:t xml:space="preserve"> год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К</w:t>
            </w:r>
            <w:r>
              <w:t xml:space="preserve">С</w:t>
            </w:r>
            <w:r>
              <w:t xml:space="preserve">К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Поручение председателя К</w:t>
            </w:r>
            <w:r>
              <w:t xml:space="preserve">С</w:t>
            </w:r>
            <w:r>
              <w:t xml:space="preserve">К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</w:t>
            </w:r>
            <w:r>
              <w:t xml:space="preserve">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целевого и эффективного использования бюджетных и внебюджетных средств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tabs>
                <w:tab w:val="left" w:pos="3180" w:leader="none"/>
              </w:tabs>
            </w:pPr>
            <w:r>
              <w:t xml:space="preserve">МБУ «Комплексный центр социального обслуживания населения»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Комарович Ю.И.</w:t>
            </w:r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целевого  и эффективного использования средств, выделенных в 2021 году из резервного фонда администрации Чернянского района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  <w:jc w:val="both"/>
              <w:tabs>
                <w:tab w:val="left" w:pos="3180" w:leader="none"/>
              </w:tabs>
            </w:pPr>
            <w:r>
              <w:t xml:space="preserve">Управление финансов и бюджетной политики администрации Чернянского района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Комарович Ю.И.</w:t>
            </w:r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4.</w:t>
            </w:r>
            <w:r/>
          </w:p>
        </w:tc>
        <w:tc>
          <w:tcPr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Проверка обоснованности начисления и выплаты заработной платы работников АО «Теплоком»</w:t>
            </w:r>
            <w:r/>
          </w:p>
        </w:tc>
        <w:tc>
          <w:tcPr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jc w:val="both"/>
              <w:tabs>
                <w:tab w:val="left" w:pos="3180" w:leader="none"/>
              </w:tabs>
            </w:pPr>
            <w:r>
              <w:t xml:space="preserve">АО «Теплоком»</w:t>
            </w:r>
            <w:r/>
          </w:p>
        </w:tc>
        <w:tc>
          <w:tcPr>
            <w:tcW w:w="218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rPr>
                <w:highlight w:val="none"/>
              </w:rPr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rPr>
                <w:highlight w:val="none"/>
              </w:rPr>
              <w:t xml:space="preserve">Комарович Ю.И.</w:t>
            </w:r>
            <w:r>
              <w:rPr>
                <w:highlight w:val="none"/>
              </w:rPr>
            </w:r>
            <w:r/>
          </w:p>
        </w:tc>
        <w:tc>
          <w:tcPr>
            <w:tcW w:w="190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1 квартал</w:t>
            </w:r>
            <w:r/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  <w:p>
            <w:pPr>
              <w:pStyle w:val="812"/>
            </w:pPr>
            <w:r/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5.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целевого  и эффективного использования  бюджетных средств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МБУ Чернянского района «Центр социальной помощи семье и детям «Семья»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  <w:p>
            <w:pPr>
              <w:pStyle w:val="812"/>
            </w:pPr>
            <w:r/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6.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Аудит закупок за 2021 год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МБУ Чернянского района «Центр социальной помощи семье и детям «Семья»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Ст.98 Закона 44-ФЗ,</w:t>
            </w:r>
            <w:r/>
          </w:p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7.</w:t>
            </w:r>
            <w:r/>
          </w:p>
        </w:tc>
        <w:tc>
          <w:tcPr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Анализ использования бюджетных средств на реализацию инициативных проектов»</w:t>
            </w:r>
            <w:r/>
          </w:p>
        </w:tc>
        <w:tc>
          <w:tcPr>
            <w:tcW w:w="209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Управление имущественных и земельных отношений, Управление строительства, транспорта, связи и ЖКХ, администрация городского поселения «Поселок Чернянка»,  администрации поселений</w:t>
            </w:r>
            <w:r/>
          </w:p>
        </w:tc>
        <w:tc>
          <w:tcPr>
            <w:tcW w:w="218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  <w:r/>
          </w:p>
          <w:p>
            <w:pPr>
              <w:pStyle w:val="812"/>
            </w:pPr>
            <w:r>
              <w:t xml:space="preserve">Комарович Ю.И.</w:t>
            </w:r>
            <w:r/>
            <w:r/>
          </w:p>
          <w:p>
            <w:pPr>
              <w:pStyle w:val="812"/>
            </w:pPr>
            <w:r/>
            <w:r/>
          </w:p>
        </w:tc>
        <w:tc>
          <w:tcPr>
            <w:tcW w:w="190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3 квартал</w:t>
            </w:r>
            <w:r/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/>
            <w:r>
              <w:t xml:space="preserve">Положение о КСК Чернянского района</w:t>
            </w:r>
            <w:r/>
            <w:r/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8.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целевого и эффективного использования бюджетных 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Администрация Андреевского сельского поселения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Комарович Ю.И.</w:t>
            </w:r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    2-3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9.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Аудит закупок за 2021 год 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Администрация Андреевского сельского поселения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Комарович Ю.И.</w:t>
            </w:r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    2-3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Ст.98 Закона 44-ФЗ,</w:t>
            </w:r>
            <w:r/>
          </w:p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10.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целевого и эффективного использования бюджетных и внебюджетных средств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МБОУ «ЧСОШ №1 с углубленным изучением отдельных предметов»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277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</w:rPr>
              <w:t xml:space="preserve">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граждан»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Управление социальной защиты населения администрации Чернянского района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Параллельное мероприятие с КСП БО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12.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Проверка ведения КАЗНы муниципального района «Чернянский район»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Управление имущественных и земельных отношений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3-4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4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13.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</w:rPr>
              <w:t xml:space="preserve">«Анализ реализации программ формирования современной городской среды»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Администрация Чернянского района, МКУ «Управление строительства, транспорта, связи и ЖКХ» </w:t>
            </w:r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4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290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14.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Внеплановые проверки </w:t>
            </w:r>
            <w:r>
              <w:t xml:space="preserve">по поручению Муниципального совета Чернянского района 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Весь период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341"/>
        </w:trPr>
        <w:tc>
          <w:tcPr>
            <w:gridSpan w:val="6"/>
            <w:tcW w:w="1070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t xml:space="preserve">                     </w:t>
            </w:r>
            <w:r>
              <w:t xml:space="preserve">                </w:t>
            </w:r>
            <w:r>
              <w:t xml:space="preserve">   </w:t>
            </w:r>
            <w:r>
              <w:rPr>
                <w:b/>
              </w:rPr>
              <w:t xml:space="preserve">Раздел 3.Организационно методические мероприятия</w:t>
            </w:r>
            <w:r/>
          </w:p>
        </w:tc>
      </w:tr>
      <w:tr>
        <w:trPr>
          <w:trHeight w:val="986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Подготовка плана работы контрольно-ревизионной комиссии на 20</w:t>
            </w:r>
            <w:r>
              <w:t xml:space="preserve">23</w:t>
            </w:r>
            <w:r>
              <w:t xml:space="preserve"> год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4 квартал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1994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2..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Подготовка и предоставление информации Муниципальному совету о результатах контрольно-ревизионной работы.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ежеквартально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966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Участие в работе Муниципального совета Чернянского района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1316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Участие в работе комиссий Муниципального совета Чернянского района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1316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5.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Участие в расширенных совещаниях главы администрации района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388"/>
        </w:trPr>
        <w:tc>
          <w:tcPr>
            <w:gridSpan w:val="6"/>
            <w:tcW w:w="1070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t xml:space="preserve">                                             </w:t>
            </w:r>
            <w:r>
              <w:rPr>
                <w:b/>
              </w:rPr>
              <w:t xml:space="preserve">Раздел 4. Противодействие коррупции</w:t>
            </w:r>
            <w:r/>
          </w:p>
        </w:tc>
      </w:tr>
      <w:tr>
        <w:trPr>
          <w:trHeight w:val="40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Осуществление мероприятий по противодействию коррупции, в т.ч. принятие мер по предотвращению коррупции путем осуществления  аудита закупок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  <w:p>
            <w:pPr>
              <w:pStyle w:val="812"/>
            </w:pPr>
            <w:r>
              <w:t xml:space="preserve">Комарович Ю.И.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Ст.1  Закона № 44-ФЗ, п.10 ч.2 ст.9 Закона № 6-ФЗ, Федеральный закон от 25 декабря 2008 года № 273-ФЗ «О противодействии коррупции»</w:t>
            </w:r>
            <w:r/>
          </w:p>
        </w:tc>
      </w:tr>
      <w:tr>
        <w:trPr>
          <w:trHeight w:val="40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Подготовка плана мероприятий по противодействию коррупции в Контрольно-счетной комиссии Чернянского района на 2023 г.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40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Участие в коллегиях по противодействию коррупции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40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4.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Подготовка и предоставление информации </w:t>
            </w:r>
            <w:r>
              <w:t xml:space="preserve"> </w:t>
            </w:r>
            <w:r>
              <w:t xml:space="preserve">контрольно-</w:t>
            </w:r>
            <w:r>
              <w:t xml:space="preserve">счетной</w:t>
            </w:r>
            <w:r>
              <w:t xml:space="preserve"> работы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ежеквартально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359"/>
        </w:trPr>
        <w:tc>
          <w:tcPr>
            <w:gridSpan w:val="6"/>
            <w:tcW w:w="1070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pStyle w:val="812"/>
            </w:pPr>
            <w:r>
              <w:rPr>
                <w:b/>
              </w:rPr>
              <w:t xml:space="preserve">                                          Раздел 5.</w:t>
            </w:r>
            <w:r>
              <w:rPr>
                <w:b/>
              </w:rPr>
              <w:t xml:space="preserve"> Информационное обеспечение деятельности</w:t>
            </w:r>
            <w:r/>
          </w:p>
        </w:tc>
      </w:tr>
      <w:tr>
        <w:trPr>
          <w:trHeight w:val="32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Размещение информации о проведенных мероприятиях на сайте администрации Чернянского района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Положение о КСК Чернянского района</w:t>
            </w:r>
            <w:r/>
          </w:p>
        </w:tc>
      </w:tr>
      <w:tr>
        <w:trPr>
          <w:trHeight w:val="32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5"/>
            <w:tcW w:w="10091" w:type="dxa"/>
            <w:vAlign w:val="top"/>
            <w:textDirection w:val="lrTb"/>
            <w:noWrap w:val="false"/>
          </w:tcPr>
          <w:p>
            <w:pPr>
              <w:pStyle w:val="812"/>
              <w:rPr>
                <w:b/>
              </w:rPr>
            </w:pPr>
            <w:r>
              <w:t xml:space="preserve">                               </w:t>
            </w:r>
            <w:r>
              <w:rPr>
                <w:b/>
              </w:rPr>
              <w:t xml:space="preserve">Раздел 6. Взаимодействие с другими органами</w:t>
            </w:r>
            <w:r/>
          </w:p>
        </w:tc>
      </w:tr>
      <w:tr>
        <w:trPr>
          <w:trHeight w:val="32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Совместные и параллельные проверки с КСП Белгородской области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По запросам КСП БО</w:t>
            </w:r>
            <w:r/>
          </w:p>
        </w:tc>
      </w:tr>
      <w:tr>
        <w:trPr>
          <w:trHeight w:val="32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2.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Участие и сотрудничество в Совете КСО при КСП Белгородской области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</w:tr>
      <w:tr>
        <w:trPr>
          <w:trHeight w:val="328"/>
        </w:trPr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3.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Участие и сотрудничество с Союзом МКСО</w:t>
            </w:r>
            <w:r/>
          </w:p>
        </w:tc>
        <w:tc>
          <w:tcPr>
            <w:tcW w:w="2090" w:type="dxa"/>
            <w:vAlign w:val="top"/>
            <w:textDirection w:val="lrTb"/>
            <w:noWrap w:val="false"/>
          </w:tcPr>
          <w:p>
            <w:pPr>
              <w:pStyle w:val="812"/>
            </w:pPr>
            <w:r/>
            <w:r/>
          </w:p>
        </w:tc>
        <w:tc>
          <w:tcPr>
            <w:tcW w:w="218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Морозова О.В.</w:t>
            </w:r>
            <w:r/>
          </w:p>
        </w:tc>
        <w:tc>
          <w:tcPr>
            <w:tcW w:w="190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В течение года</w:t>
            </w:r>
            <w:r/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Согласно запросов Союза МКСО</w:t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table" w:styleId="816">
    <w:name w:val="Сетка таблицы"/>
    <w:basedOn w:val="814"/>
    <w:next w:val="816"/>
    <w:link w:val="812"/>
    <w:tblPr/>
  </w:style>
  <w:style w:type="paragraph" w:styleId="817">
    <w:name w:val="Текст выноски"/>
    <w:basedOn w:val="812"/>
    <w:next w:val="817"/>
    <w:link w:val="812"/>
    <w:semiHidden/>
    <w:rPr>
      <w:rFonts w:ascii="Tahoma" w:hAnsi="Tahoma"/>
      <w:sz w:val="16"/>
      <w:szCs w:val="16"/>
    </w:r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2022-06-30T14:00:41Z</dcterms:modified>
</cp:coreProperties>
</file>