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tLeast" w:line="283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t xml:space="preserve">                </w:t>
      </w:r>
      <w:r>
        <w:rPr>
          <w:rFonts w:ascii="Times New Roman" w:hAnsi="Times New Roman" w:cs="Times New Roman" w:eastAsia="Times New Roman"/>
          <w:b/>
          <w:sz w:val="28"/>
        </w:rPr>
        <w:t xml:space="preserve">  Информация о принятых мерах по итогам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контрольного мероприятия Контрольно-счетной комиссии Чернянского района </w:t>
      </w:r>
      <w:r>
        <w:rPr>
          <w:rFonts w:ascii="Times New Roman" w:hAnsi="Times New Roman" w:cs="Times New Roman" w:eastAsia="Times New Roman"/>
          <w:b/>
          <w:sz w:val="28"/>
        </w:rPr>
        <w:t xml:space="preserve">«Аудит в сфере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закупок товаров, работ, услуг в рамках 44-ФЗ» в МБУ Чернянского района «Центр социальной помощи семье и детям «Семья» за период с 01 января 2021 года по 31 декабря 2021 года.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tLeast" w:line="283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tLeast" w:line="283"/>
        <w:rPr>
          <w:rFonts w:ascii="Times New Roman" w:hAnsi="Times New Roman" w:cs="Times New Roman" w:eastAsia="Times New Roman"/>
          <w:b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         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   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 В установленный срок от  МБУ Чернянского района «ЦСПСиД «Семья»  в адрес КСК Чернянского района получена информация р принятых мерах по итогам акта проверки и представления  от 30.05.2022 года.</w:t>
      </w:r>
      <w:r>
        <w:rPr>
          <w:b w:val="false"/>
        </w:rPr>
      </w:r>
      <w:r/>
    </w:p>
    <w:p>
      <w:pPr>
        <w:jc w:val="both"/>
        <w:spacing w:lineRule="atLeast" w:line="283"/>
        <w:rPr>
          <w:rFonts w:ascii="Times New Roman" w:hAnsi="Times New Roman" w:cs="Times New Roman" w:eastAsia="Times New Roman"/>
          <w:b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             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По итогам рассмотрения акта проверки № 04 от 27.05.2022г. 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МБУ Чернянского района «ЦСПСиД «Семья» </w:t>
      </w:r>
      <w:r/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сообщает, что были приняты меры по устранению нарушений и недостатков:</w:t>
      </w:r>
      <w:r>
        <w:rPr>
          <w:b w:val="false"/>
        </w:rPr>
      </w:r>
      <w:r/>
    </w:p>
    <w:p>
      <w:pPr>
        <w:jc w:val="both"/>
        <w:spacing w:lineRule="atLeast" w:line="283"/>
        <w:rPr>
          <w:rFonts w:ascii="Times New Roman" w:hAnsi="Times New Roman" w:cs="Times New Roman" w:eastAsia="Times New Roman"/>
          <w:b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            1.Ошибки, выявленные при размещении исполнения документов к контракту ПАО «Ростелеком», рассмотрены и будут учтены при дальнейшей работе.</w:t>
      </w:r>
      <w:r/>
    </w:p>
    <w:p>
      <w:pPr>
        <w:jc w:val="both"/>
        <w:spacing w:lineRule="atLeast" w:line="283"/>
        <w:rPr>
          <w:rFonts w:ascii="Times New Roman" w:hAnsi="Times New Roman" w:cs="Times New Roman" w:eastAsia="Times New Roman"/>
          <w:b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            2.Учтены замечания по экспертному заключению и в дальнейшей работе и в строке «председатель комиссии» подпись будет соответствовать приказу о приемочной комиссии.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</w:r>
    </w:p>
    <w:p>
      <w:pPr>
        <w:jc w:val="both"/>
        <w:spacing w:lineRule="atLeast" w:line="283"/>
        <w:rPr>
          <w:b w:val="false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             3.Комиссионные акты о приемке оказанных услуг к отсутствующим договорам оформлены.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2022-07-01T07:04:51Z</dcterms:modified>
</cp:coreProperties>
</file>