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AC6" w:rsidRPr="00340AC6" w:rsidRDefault="00340AC6" w:rsidP="00E92DA0">
      <w:pPr>
        <w:pStyle w:val="a3"/>
        <w:spacing w:line="288" w:lineRule="atLeast"/>
        <w:contextualSpacing/>
        <w:jc w:val="both"/>
        <w:rPr>
          <w:rFonts w:ascii="Arial" w:hAnsi="Arial" w:cs="Arial"/>
          <w:b/>
          <w:color w:val="000000"/>
          <w:sz w:val="20"/>
          <w:szCs w:val="22"/>
        </w:rPr>
      </w:pPr>
      <w:r w:rsidRPr="00340AC6">
        <w:rPr>
          <w:rFonts w:ascii="Arial" w:hAnsi="Arial" w:cs="Arial"/>
          <w:b/>
          <w:color w:val="000000"/>
          <w:sz w:val="20"/>
          <w:szCs w:val="22"/>
        </w:rPr>
        <w:t>Заключили договор поставки ККТ – сообщите в инспекцию</w:t>
      </w:r>
      <w:r>
        <w:rPr>
          <w:rFonts w:ascii="Arial" w:hAnsi="Arial" w:cs="Arial"/>
          <w:b/>
          <w:color w:val="000000"/>
          <w:sz w:val="20"/>
          <w:szCs w:val="22"/>
        </w:rPr>
        <w:t>!</w:t>
      </w:r>
      <w:bookmarkStart w:id="0" w:name="_GoBack"/>
      <w:bookmarkEnd w:id="0"/>
    </w:p>
    <w:p w:rsidR="00340AC6" w:rsidRDefault="00340AC6" w:rsidP="00E92DA0">
      <w:pPr>
        <w:pStyle w:val="a3"/>
        <w:spacing w:line="288" w:lineRule="atLeast"/>
        <w:contextualSpacing/>
        <w:jc w:val="both"/>
        <w:rPr>
          <w:rFonts w:ascii="Arial" w:hAnsi="Arial" w:cs="Arial"/>
          <w:color w:val="000000"/>
          <w:sz w:val="20"/>
          <w:szCs w:val="22"/>
        </w:rPr>
      </w:pPr>
    </w:p>
    <w:p w:rsidR="00E92DA0" w:rsidRPr="00340AC6" w:rsidRDefault="00E92DA0" w:rsidP="00E92DA0">
      <w:pPr>
        <w:pStyle w:val="a3"/>
        <w:spacing w:line="288" w:lineRule="atLeast"/>
        <w:contextualSpacing/>
        <w:jc w:val="both"/>
        <w:rPr>
          <w:rFonts w:ascii="Arial" w:hAnsi="Arial" w:cs="Arial"/>
          <w:color w:val="000000"/>
          <w:sz w:val="20"/>
          <w:szCs w:val="22"/>
        </w:rPr>
      </w:pPr>
      <w:proofErr w:type="gramStart"/>
      <w:r w:rsidRPr="00340AC6">
        <w:rPr>
          <w:rFonts w:ascii="Arial" w:hAnsi="Arial" w:cs="Arial"/>
          <w:color w:val="000000"/>
          <w:sz w:val="20"/>
          <w:szCs w:val="22"/>
        </w:rPr>
        <w:t>Межрайонная</w:t>
      </w:r>
      <w:proofErr w:type="gramEnd"/>
      <w:r w:rsidRPr="00340AC6">
        <w:rPr>
          <w:rFonts w:ascii="Arial" w:hAnsi="Arial" w:cs="Arial"/>
          <w:color w:val="000000"/>
          <w:sz w:val="20"/>
          <w:szCs w:val="22"/>
        </w:rPr>
        <w:t xml:space="preserve"> ИФНС России №6 по Белгородской области </w:t>
      </w:r>
      <w:r w:rsidR="00340AC6">
        <w:rPr>
          <w:rFonts w:ascii="Arial" w:hAnsi="Arial" w:cs="Arial"/>
          <w:color w:val="000000"/>
          <w:sz w:val="20"/>
          <w:szCs w:val="22"/>
        </w:rPr>
        <w:t>напоминает</w:t>
      </w:r>
      <w:r w:rsidRPr="00340AC6">
        <w:rPr>
          <w:rFonts w:ascii="Arial" w:hAnsi="Arial" w:cs="Arial"/>
          <w:color w:val="000000"/>
          <w:sz w:val="20"/>
          <w:szCs w:val="22"/>
        </w:rPr>
        <w:t>, что при осуществлении наличных расчетов и расчетов с использованием электронного средства платежа, зарегистрировать по новому порядку и применять ККТ обязаны:</w:t>
      </w:r>
    </w:p>
    <w:p w:rsidR="00340AC6" w:rsidRPr="00340AC6" w:rsidRDefault="00340AC6" w:rsidP="00E92DA0">
      <w:pPr>
        <w:pStyle w:val="a3"/>
        <w:spacing w:line="288" w:lineRule="atLeast"/>
        <w:contextualSpacing/>
        <w:jc w:val="both"/>
        <w:rPr>
          <w:rFonts w:ascii="Arial" w:hAnsi="Arial" w:cs="Arial"/>
          <w:color w:val="000000"/>
          <w:sz w:val="20"/>
          <w:szCs w:val="22"/>
        </w:rPr>
      </w:pPr>
    </w:p>
    <w:p w:rsidR="00E92DA0" w:rsidRPr="00340AC6" w:rsidRDefault="00E92DA0" w:rsidP="00E92DA0">
      <w:pPr>
        <w:pStyle w:val="a3"/>
        <w:spacing w:line="288" w:lineRule="atLeast"/>
        <w:contextualSpacing/>
        <w:jc w:val="both"/>
        <w:rPr>
          <w:rFonts w:ascii="Arial" w:hAnsi="Arial" w:cs="Arial"/>
          <w:color w:val="000000"/>
          <w:sz w:val="20"/>
          <w:szCs w:val="22"/>
        </w:rPr>
      </w:pPr>
      <w:r w:rsidRPr="00340AC6">
        <w:rPr>
          <w:rFonts w:ascii="Arial" w:hAnsi="Arial" w:cs="Arial"/>
          <w:color w:val="000000"/>
          <w:sz w:val="20"/>
          <w:szCs w:val="22"/>
        </w:rPr>
        <w:t>- с 01.07.2017 налогоплательщики, находящиеся на общем режиме налогообложения и УСН, не применяющие бланки строгой отчетности при оказании услуг населению;</w:t>
      </w:r>
    </w:p>
    <w:p w:rsidR="00E92DA0" w:rsidRPr="00340AC6" w:rsidRDefault="00E92DA0" w:rsidP="00E92DA0">
      <w:pPr>
        <w:pStyle w:val="a3"/>
        <w:spacing w:line="288" w:lineRule="atLeast"/>
        <w:contextualSpacing/>
        <w:jc w:val="both"/>
        <w:rPr>
          <w:rFonts w:ascii="Arial" w:hAnsi="Arial" w:cs="Arial"/>
          <w:color w:val="000000"/>
          <w:sz w:val="20"/>
          <w:szCs w:val="22"/>
        </w:rPr>
      </w:pPr>
      <w:r w:rsidRPr="00340AC6">
        <w:rPr>
          <w:rFonts w:ascii="Arial" w:hAnsi="Arial" w:cs="Arial"/>
          <w:color w:val="000000"/>
          <w:sz w:val="20"/>
          <w:szCs w:val="22"/>
        </w:rPr>
        <w:t>- с 31.03.2017 налогоплательщики, осуществляющие розничную продажу алкогольной продукции (включая пиво), в том числе при оказании услуг общественного питания вне зависимости от режима налогообложения.</w:t>
      </w:r>
    </w:p>
    <w:p w:rsidR="00340AC6" w:rsidRDefault="00340AC6" w:rsidP="00E92DA0">
      <w:pPr>
        <w:pStyle w:val="a3"/>
        <w:spacing w:line="288" w:lineRule="atLeast"/>
        <w:contextualSpacing/>
        <w:jc w:val="both"/>
        <w:rPr>
          <w:rFonts w:ascii="Arial" w:hAnsi="Arial" w:cs="Arial"/>
          <w:color w:val="000000"/>
          <w:sz w:val="20"/>
          <w:szCs w:val="22"/>
          <w:lang w:val="en-US"/>
        </w:rPr>
      </w:pPr>
    </w:p>
    <w:p w:rsidR="00E92DA0" w:rsidRPr="00340AC6" w:rsidRDefault="00E92DA0" w:rsidP="00E92DA0">
      <w:pPr>
        <w:pStyle w:val="a3"/>
        <w:spacing w:line="288" w:lineRule="atLeast"/>
        <w:contextualSpacing/>
        <w:jc w:val="both"/>
        <w:rPr>
          <w:rFonts w:ascii="Arial" w:hAnsi="Arial" w:cs="Arial"/>
          <w:color w:val="000000"/>
          <w:sz w:val="20"/>
          <w:szCs w:val="22"/>
        </w:rPr>
      </w:pPr>
      <w:r w:rsidRPr="00340AC6">
        <w:rPr>
          <w:rFonts w:ascii="Arial" w:hAnsi="Arial" w:cs="Arial"/>
          <w:color w:val="000000"/>
          <w:sz w:val="20"/>
          <w:szCs w:val="22"/>
        </w:rPr>
        <w:t>В целях предупреждения совершения административных правонарушений, Инспекция рекомендует всем указанным выше налогоплательщикам, осуществляющим наличные расчеты и расчеты с использованием электронного средства платежа, и не обеспечившим регистрацию ККТ по новому порядку, незамедлительно принять исчерпывающие меры по соблюдению требований законодательства Российской Федерации и заключить соответствующие договора на поставку кассового оборудования до 01.07.2017.</w:t>
      </w:r>
    </w:p>
    <w:p w:rsidR="00340AC6" w:rsidRDefault="00340AC6" w:rsidP="00340AC6">
      <w:pPr>
        <w:pStyle w:val="a3"/>
        <w:spacing w:line="288" w:lineRule="atLeast"/>
        <w:contextualSpacing/>
        <w:jc w:val="both"/>
        <w:rPr>
          <w:rFonts w:ascii="Arial" w:hAnsi="Arial" w:cs="Arial"/>
          <w:color w:val="000000"/>
          <w:sz w:val="20"/>
          <w:szCs w:val="22"/>
          <w:lang w:val="en-US"/>
        </w:rPr>
      </w:pPr>
    </w:p>
    <w:p w:rsidR="00EA08C0" w:rsidRPr="00340AC6" w:rsidRDefault="00E92DA0" w:rsidP="00340AC6">
      <w:pPr>
        <w:pStyle w:val="a3"/>
        <w:spacing w:line="288" w:lineRule="atLeast"/>
        <w:contextualSpacing/>
        <w:jc w:val="both"/>
        <w:rPr>
          <w:rFonts w:ascii="Arial" w:hAnsi="Arial" w:cs="Arial"/>
          <w:color w:val="000000"/>
          <w:sz w:val="20"/>
          <w:szCs w:val="22"/>
        </w:rPr>
      </w:pPr>
      <w:r w:rsidRPr="00340AC6">
        <w:rPr>
          <w:rFonts w:ascii="Arial" w:hAnsi="Arial" w:cs="Arial"/>
          <w:color w:val="000000"/>
          <w:sz w:val="20"/>
          <w:szCs w:val="22"/>
        </w:rPr>
        <w:t>Кроме того, сообщаем, что налоговыми органами проводится активная адресная работа по установлению наличия соответствующих договорных отношений. Исходя из вышеизложенного, предлагаем при наличии договорных отношений на поставку кассового оборудования представить в налоговый орган по месту регистрации информационное сообщение с приложением копии договора на поставку ККТ и документов, подтверждающих оплату поставки.</w:t>
      </w:r>
    </w:p>
    <w:sectPr w:rsidR="00EA08C0" w:rsidRPr="0034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A0"/>
    <w:rsid w:val="00340AC6"/>
    <w:rsid w:val="00820D08"/>
    <w:rsid w:val="009E3BEB"/>
    <w:rsid w:val="00E92DA0"/>
    <w:rsid w:val="00EA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199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 Юрий Николаевич</dc:creator>
  <cp:lastModifiedBy>Пылёв Константин Викторович</cp:lastModifiedBy>
  <cp:revision>2</cp:revision>
  <dcterms:created xsi:type="dcterms:W3CDTF">2017-06-23T12:04:00Z</dcterms:created>
  <dcterms:modified xsi:type="dcterms:W3CDTF">2017-06-23T12:04:00Z</dcterms:modified>
</cp:coreProperties>
</file>