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29" w:rsidRPr="00E71CE2" w:rsidRDefault="005F54A2" w:rsidP="00E71CE2">
      <w:pPr>
        <w:spacing w:line="240" w:lineRule="auto"/>
        <w:jc w:val="right"/>
        <w:rPr>
          <w:rFonts w:ascii="Segoe UI" w:hAnsi="Segoe UI" w:cs="Segoe UI"/>
          <w:sz w:val="32"/>
          <w:szCs w:val="32"/>
        </w:rPr>
      </w:pPr>
      <w:r w:rsidRPr="00E71CE2">
        <w:rPr>
          <w:rFonts w:ascii="Segoe UI" w:hAnsi="Segoe UI" w:cs="Segoe UI"/>
          <w:sz w:val="32"/>
          <w:szCs w:val="32"/>
        </w:rPr>
        <w:t xml:space="preserve">ПРЕСС-РЕЛИЗ               </w:t>
      </w:r>
    </w:p>
    <w:p w:rsidR="00505623" w:rsidRPr="00E71CE2" w:rsidRDefault="00505623" w:rsidP="00E71CE2">
      <w:pPr>
        <w:spacing w:line="240" w:lineRule="auto"/>
        <w:jc w:val="center"/>
        <w:rPr>
          <w:rFonts w:ascii="Segoe UI" w:hAnsi="Segoe UI" w:cs="Segoe UI"/>
          <w:sz w:val="28"/>
          <w:szCs w:val="28"/>
        </w:rPr>
      </w:pPr>
      <w:r w:rsidRPr="00E71CE2">
        <w:rPr>
          <w:rFonts w:ascii="Segoe UI" w:hAnsi="Segoe UI" w:cs="Segoe UI"/>
          <w:sz w:val="28"/>
          <w:szCs w:val="28"/>
        </w:rPr>
        <w:t>Узнать об ограничениях на земельный участок возможно с использованием Публичной кадастровой карты</w:t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 xml:space="preserve">Сервис Публичная кадастровая карта (далее – ПКК), размещенный на сайте </w:t>
      </w:r>
      <w:proofErr w:type="spellStart"/>
      <w:r w:rsidRPr="005F54A2">
        <w:rPr>
          <w:rFonts w:ascii="Segoe UI" w:hAnsi="Segoe UI" w:cs="Segoe UI"/>
        </w:rPr>
        <w:t>Росреестра</w:t>
      </w:r>
      <w:proofErr w:type="spellEnd"/>
      <w:r w:rsidRPr="005F54A2">
        <w:rPr>
          <w:rFonts w:ascii="Segoe UI" w:hAnsi="Segoe UI" w:cs="Segoe UI"/>
        </w:rPr>
        <w:t xml:space="preserve"> по адресу </w:t>
      </w:r>
      <w:hyperlink r:id="rId4" w:history="1">
        <w:r w:rsidRPr="005F54A2">
          <w:rPr>
            <w:rStyle w:val="a3"/>
            <w:rFonts w:ascii="Segoe UI" w:hAnsi="Segoe UI" w:cs="Segoe UI"/>
          </w:rPr>
          <w:t>http://pkk5.rosreestr.ru/</w:t>
        </w:r>
      </w:hyperlink>
      <w:r w:rsidRPr="005F54A2">
        <w:rPr>
          <w:rFonts w:ascii="Segoe UI" w:hAnsi="Segoe UI" w:cs="Segoe UI"/>
        </w:rPr>
        <w:t>, дает возможность любым заинтересованным лицам самостоятельно определить наличие ограничений в использовании земельного участка, установленных зонами с особыми условиями использования территории.</w:t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Вхождение земельного участка полностью или частично в границы зон с особыми условиями использования территории, сведения о которых содержатся в Едином государственном реестре недвижимости, можно определить путем отображения границ зон на ПКК, либо воспользовавшись ссылкой «Пои</w:t>
      </w:r>
      <w:proofErr w:type="gramStart"/>
      <w:r w:rsidRPr="005F54A2">
        <w:rPr>
          <w:rFonts w:ascii="Segoe UI" w:hAnsi="Segoe UI" w:cs="Segoe UI"/>
        </w:rPr>
        <w:t>ск в гр</w:t>
      </w:r>
      <w:proofErr w:type="gramEnd"/>
      <w:r w:rsidRPr="005F54A2">
        <w:rPr>
          <w:rFonts w:ascii="Segoe UI" w:hAnsi="Segoe UI" w:cs="Segoe UI"/>
        </w:rPr>
        <w:t xml:space="preserve">аницах объекта» на панели поиска объекта по кадастровому номеру. </w:t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Панель инструментов ПКК представлена небольшим блоком серого цвета, зафиксированным в левой части страницы.</w:t>
      </w:r>
    </w:p>
    <w:p w:rsidR="00505623" w:rsidRPr="005F54A2" w:rsidRDefault="005F54A2" w:rsidP="00F3754B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</w:rPr>
        <w:drawing>
          <wp:inline distT="0" distB="0" distL="0" distR="0">
            <wp:extent cx="3689350" cy="2544445"/>
            <wp:effectExtent l="1905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23" w:rsidRPr="005F54A2" w:rsidRDefault="00505623" w:rsidP="00F3754B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Рис. 1 Панель инструментов ПКК</w:t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 xml:space="preserve">Используя кнопку «Поиск» на панели инструментов ПКК, найти объект по кадастровому номеру (рис. 2). </w:t>
      </w:r>
    </w:p>
    <w:p w:rsidR="005F54A2" w:rsidRDefault="002E547C" w:rsidP="005F54A2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  <w:sz w:val="28"/>
          <w:szCs w:val="28"/>
        </w:rPr>
      </w:pPr>
      <w:r w:rsidRPr="002E547C">
        <w:rPr>
          <w:rFonts w:ascii="Segoe UI" w:hAnsi="Segoe UI" w:cs="Segoe UI"/>
          <w:noProof/>
        </w:rPr>
        <w:pict>
          <v:roundrect id="_x0000_s1026" style="position:absolute;left:0;text-align:left;margin-left:137.4pt;margin-top:25.9pt;width:100.15pt;height:10.65pt;z-index:251657216" arcsize="10923f" filled="f" strokecolor="red" strokeweight="1.5pt"/>
        </w:pict>
      </w:r>
      <w:r w:rsidR="005F54A2">
        <w:rPr>
          <w:rFonts w:ascii="Segoe UI" w:hAnsi="Segoe UI" w:cs="Segoe UI"/>
          <w:noProof/>
          <w:sz w:val="28"/>
          <w:szCs w:val="28"/>
        </w:rPr>
        <w:drawing>
          <wp:inline distT="0" distB="0" distL="0" distR="0">
            <wp:extent cx="3848735" cy="260032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6849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  <w:sz w:val="28"/>
          <w:szCs w:val="28"/>
        </w:rPr>
      </w:pPr>
      <w:r w:rsidRPr="005F54A2">
        <w:rPr>
          <w:rFonts w:ascii="Segoe UI" w:hAnsi="Segoe UI" w:cs="Segoe UI"/>
        </w:rPr>
        <w:t>Рис. 2 Поиск объекта по кадастровому номеру</w:t>
      </w:r>
    </w:p>
    <w:p w:rsidR="005F54A2" w:rsidRDefault="005F54A2" w:rsidP="008B2750">
      <w:pPr>
        <w:pStyle w:val="2"/>
        <w:tabs>
          <w:tab w:val="left" w:pos="0"/>
          <w:tab w:val="left" w:pos="567"/>
        </w:tabs>
        <w:ind w:firstLine="709"/>
        <w:rPr>
          <w:rFonts w:ascii="Segoe UI" w:hAnsi="Segoe UI" w:cs="Segoe UI"/>
        </w:rPr>
      </w:pP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 xml:space="preserve">Для отображения границ зон необходимо нажать на кнопку «Управление картой» (рис.1) и на открывшейся панели слева от названия слоев установить «галочку» в окошке «Зоны </w:t>
      </w:r>
      <w:r w:rsidR="000143D3" w:rsidRPr="005F54A2">
        <w:rPr>
          <w:rFonts w:ascii="Segoe UI" w:hAnsi="Segoe UI" w:cs="Segoe UI"/>
        </w:rPr>
        <w:t>с</w:t>
      </w:r>
      <w:r w:rsidRPr="005F54A2">
        <w:rPr>
          <w:rFonts w:ascii="Segoe UI" w:hAnsi="Segoe UI" w:cs="Segoe UI"/>
        </w:rPr>
        <w:t xml:space="preserve"> особыми условиями использования территории» </w:t>
      </w:r>
      <w:r w:rsidRPr="005F54A2">
        <w:rPr>
          <w:rFonts w:ascii="Segoe UI" w:hAnsi="Segoe UI" w:cs="Segoe UI"/>
        </w:rPr>
        <w:br/>
        <w:t>(рис. 3).</w:t>
      </w:r>
    </w:p>
    <w:p w:rsidR="00505623" w:rsidRPr="005F54A2" w:rsidRDefault="002E547C" w:rsidP="00F3754B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pict>
          <v:roundrect id="_x0000_s1027" style="position:absolute;left:0;text-align:left;margin-left:107.35pt;margin-top:80.3pt;width:80.75pt;height:17.55pt;z-index:251654144" arcsize="10923f" filled="f" strokecolor="red" strokeweight="1pt"/>
        </w:pict>
      </w:r>
      <w:r>
        <w:rPr>
          <w:rFonts w:ascii="Segoe UI" w:hAnsi="Segoe UI" w:cs="Segoe U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79.7pt;margin-top:57.15pt;width:9.35pt;height:30.05pt;z-index:251656192" o:connectortype="straight">
            <v:stroke endarrow="block"/>
          </v:shape>
        </w:pict>
      </w:r>
      <w:r>
        <w:rPr>
          <w:rFonts w:ascii="Segoe UI" w:hAnsi="Segoe UI" w:cs="Segoe U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5.2pt;margin-top:15.2pt;width:149.6pt;height:50.85pt;z-index:251655168;v-text-anchor:middle" filled="f" stroked="f" strokecolor="red">
            <v:textbox>
              <w:txbxContent>
                <w:p w:rsidR="00505623" w:rsidRPr="006B4E82" w:rsidRDefault="00505623" w:rsidP="006B4E82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u w:val="single"/>
                    </w:rPr>
                  </w:pPr>
                  <w:r w:rsidRPr="006B4E82">
                    <w:rPr>
                      <w:b/>
                      <w:color w:val="FF0000"/>
                      <w:u w:val="single"/>
                    </w:rPr>
                    <w:t>Зоны с особыми условиями использования территории</w:t>
                  </w:r>
                </w:p>
              </w:txbxContent>
            </v:textbox>
          </v:shape>
        </w:pict>
      </w:r>
      <w:r w:rsidR="005F54A2">
        <w:rPr>
          <w:rFonts w:ascii="Segoe UI" w:hAnsi="Segoe UI" w:cs="Segoe UI"/>
          <w:noProof/>
        </w:rPr>
        <w:drawing>
          <wp:inline distT="0" distB="0" distL="0" distR="0">
            <wp:extent cx="4675505" cy="3045460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946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23" w:rsidRPr="005F54A2" w:rsidRDefault="00505623" w:rsidP="00F3754B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Рис.3 Отображение границ ЗОУИТ</w:t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Далее, воспользовавшись кнопкой «Объекты в точке» (рис. 1), указать на карте на место пересечения земельного участка и зоны. В открывшемся окне путем переключения кнопками в виде стрелок просмотреть интересующую нас информацию, в том числе о зоне с особыми условиями использования территории (рис. 4).</w:t>
      </w:r>
    </w:p>
    <w:p w:rsidR="00505623" w:rsidRPr="005F54A2" w:rsidRDefault="005F54A2" w:rsidP="006B4E82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4858385" cy="2703195"/>
            <wp:effectExtent l="1905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3222" b="5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23" w:rsidRPr="005F54A2" w:rsidRDefault="00505623" w:rsidP="006B4E82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Рис. 4 Просмотр информации об объектах, расположенных в указанной точке</w:t>
      </w:r>
    </w:p>
    <w:p w:rsidR="00505623" w:rsidRPr="005F54A2" w:rsidRDefault="00505623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Другой способ получения информации о зоне с особыми условиями использования территории заключается в следующем. Выполнить поиск объекта по кадастровому номеру (рис.2). На открывшейся информационной панели воспользоваться ссылкой «Пои</w:t>
      </w:r>
      <w:proofErr w:type="gramStart"/>
      <w:r w:rsidRPr="005F54A2">
        <w:rPr>
          <w:rFonts w:ascii="Segoe UI" w:hAnsi="Segoe UI" w:cs="Segoe UI"/>
        </w:rPr>
        <w:t>ск в гр</w:t>
      </w:r>
      <w:proofErr w:type="gramEnd"/>
      <w:r w:rsidRPr="005F54A2">
        <w:rPr>
          <w:rFonts w:ascii="Segoe UI" w:hAnsi="Segoe UI" w:cs="Segoe UI"/>
        </w:rPr>
        <w:t>аницах объекта» (рис. 5 а) и из выпадающего списка справа от кнопки «Поиск» выбрать тип объекта «ЗОУИТ» (рис. 5 б).</w:t>
      </w:r>
    </w:p>
    <w:tbl>
      <w:tblPr>
        <w:tblW w:w="0" w:type="auto"/>
        <w:jc w:val="center"/>
        <w:tblBorders>
          <w:insideH w:val="single" w:sz="4" w:space="0" w:color="000000"/>
        </w:tblBorders>
        <w:tblLook w:val="00A0"/>
      </w:tblPr>
      <w:tblGrid>
        <w:gridCol w:w="5210"/>
        <w:gridCol w:w="5211"/>
      </w:tblGrid>
      <w:tr w:rsidR="00505623" w:rsidRPr="005F54A2" w:rsidTr="00EA3182">
        <w:trPr>
          <w:jc w:val="center"/>
        </w:trPr>
        <w:tc>
          <w:tcPr>
            <w:tcW w:w="5210" w:type="dxa"/>
          </w:tcPr>
          <w:p w:rsidR="00505623" w:rsidRPr="005F54A2" w:rsidRDefault="002E547C" w:rsidP="00EA3182">
            <w:pPr>
              <w:pStyle w:val="2"/>
              <w:tabs>
                <w:tab w:val="left" w:pos="0"/>
                <w:tab w:val="left" w:pos="567"/>
              </w:tabs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noProof/>
              </w:rPr>
              <w:lastRenderedPageBreak/>
              <w:pict>
                <v:roundrect id="_x0000_s1030" style="position:absolute;left:0;text-align:left;margin-left:124.25pt;margin-top:82.4pt;width:60.1pt;height:10.65pt;z-index:251658240" arcsize="10923f" filled="f" strokecolor="red" strokeweight="1.5pt"/>
              </w:pict>
            </w:r>
            <w:r w:rsidR="005F54A2">
              <w:rPr>
                <w:rFonts w:ascii="Segoe UI" w:hAnsi="Segoe UI" w:cs="Segoe UI"/>
                <w:noProof/>
              </w:rPr>
              <w:drawing>
                <wp:inline distT="0" distB="0" distL="0" distR="0">
                  <wp:extent cx="2099310" cy="3212465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67992" b="2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623" w:rsidRPr="005F54A2" w:rsidRDefault="00505623" w:rsidP="00EA3182">
            <w:pPr>
              <w:pStyle w:val="2"/>
              <w:tabs>
                <w:tab w:val="left" w:pos="0"/>
                <w:tab w:val="left" w:pos="567"/>
              </w:tabs>
              <w:jc w:val="center"/>
              <w:rPr>
                <w:rFonts w:ascii="Segoe UI" w:hAnsi="Segoe UI" w:cs="Segoe UI"/>
              </w:rPr>
            </w:pPr>
            <w:r w:rsidRPr="005F54A2">
              <w:rPr>
                <w:rFonts w:ascii="Segoe UI" w:hAnsi="Segoe UI" w:cs="Segoe UI"/>
              </w:rPr>
              <w:t>а)</w:t>
            </w:r>
          </w:p>
        </w:tc>
        <w:tc>
          <w:tcPr>
            <w:tcW w:w="5211" w:type="dxa"/>
          </w:tcPr>
          <w:p w:rsidR="00505623" w:rsidRPr="005F54A2" w:rsidRDefault="002E547C" w:rsidP="00EA3182">
            <w:pPr>
              <w:pStyle w:val="2"/>
              <w:tabs>
                <w:tab w:val="left" w:pos="0"/>
                <w:tab w:val="left" w:pos="567"/>
              </w:tabs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noProof/>
              </w:rPr>
              <w:pict>
                <v:oval id="_x0000_s1031" style="position:absolute;left:0;text-align:left;margin-left:69.7pt;margin-top:101.2pt;width:41.95pt;height:8.75pt;z-index:251661312;mso-position-horizontal-relative:text;mso-position-vertical-relative:text" filled="f" strokecolor="red" strokeweight="1pt"/>
              </w:pict>
            </w:r>
            <w:r>
              <w:rPr>
                <w:rFonts w:ascii="Segoe UI" w:hAnsi="Segoe UI" w:cs="Segoe UI"/>
                <w:noProof/>
              </w:rPr>
              <w:pict>
                <v:oval id="_x0000_s1032" style="position:absolute;left:0;text-align:left;margin-left:69.7pt;margin-top:85.55pt;width:41.95pt;height:10.65pt;z-index:251660288;mso-position-horizontal-relative:text;mso-position-vertical-relative:text" filled="f" strokecolor="red" strokeweight="1pt"/>
              </w:pict>
            </w:r>
            <w:r>
              <w:rPr>
                <w:rFonts w:ascii="Segoe UI" w:hAnsi="Segoe UI" w:cs="Segoe UI"/>
                <w:noProof/>
              </w:rPr>
              <w:pict>
                <v:roundrect id="_x0000_s1033" style="position:absolute;left:0;text-align:left;margin-left:62.85pt;margin-top:36.1pt;width:30.05pt;height:21.25pt;z-index:251659264;mso-position-horizontal-relative:text;mso-position-vertical-relative:text" arcsize="10923f" filled="f" strokecolor="red" strokeweight="1.5pt"/>
              </w:pict>
            </w:r>
            <w:r w:rsidR="005F54A2">
              <w:rPr>
                <w:rFonts w:ascii="Segoe UI" w:hAnsi="Segoe UI" w:cs="Segoe UI"/>
                <w:noProof/>
              </w:rPr>
              <w:drawing>
                <wp:inline distT="0" distB="0" distL="0" distR="0">
                  <wp:extent cx="1939925" cy="3220085"/>
                  <wp:effectExtent l="19050" t="0" r="3175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70575" b="2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623" w:rsidRPr="005F54A2" w:rsidRDefault="00505623" w:rsidP="00EA3182">
            <w:pPr>
              <w:pStyle w:val="2"/>
              <w:tabs>
                <w:tab w:val="left" w:pos="0"/>
                <w:tab w:val="left" w:pos="567"/>
              </w:tabs>
              <w:jc w:val="center"/>
              <w:rPr>
                <w:rFonts w:ascii="Segoe UI" w:hAnsi="Segoe UI" w:cs="Segoe UI"/>
              </w:rPr>
            </w:pPr>
            <w:r w:rsidRPr="005F54A2">
              <w:rPr>
                <w:rFonts w:ascii="Segoe UI" w:hAnsi="Segoe UI" w:cs="Segoe UI"/>
              </w:rPr>
              <w:t>б)</w:t>
            </w:r>
          </w:p>
        </w:tc>
      </w:tr>
    </w:tbl>
    <w:p w:rsidR="00505623" w:rsidRPr="005F54A2" w:rsidRDefault="00505623" w:rsidP="00152BEB">
      <w:pPr>
        <w:pStyle w:val="2"/>
        <w:tabs>
          <w:tab w:val="left" w:pos="0"/>
          <w:tab w:val="left" w:pos="567"/>
        </w:tabs>
        <w:ind w:firstLine="709"/>
        <w:jc w:val="center"/>
        <w:rPr>
          <w:rFonts w:ascii="Segoe UI" w:hAnsi="Segoe UI" w:cs="Segoe UI"/>
        </w:rPr>
      </w:pPr>
      <w:r w:rsidRPr="005F54A2">
        <w:rPr>
          <w:rFonts w:ascii="Segoe UI" w:hAnsi="Segoe UI" w:cs="Segoe UI"/>
        </w:rPr>
        <w:t>Рис. 5 Пои</w:t>
      </w:r>
      <w:proofErr w:type="gramStart"/>
      <w:r w:rsidRPr="005F54A2">
        <w:rPr>
          <w:rFonts w:ascii="Segoe UI" w:hAnsi="Segoe UI" w:cs="Segoe UI"/>
        </w:rPr>
        <w:t>ск в гр</w:t>
      </w:r>
      <w:proofErr w:type="gramEnd"/>
      <w:r w:rsidRPr="005F54A2">
        <w:rPr>
          <w:rFonts w:ascii="Segoe UI" w:hAnsi="Segoe UI" w:cs="Segoe UI"/>
        </w:rPr>
        <w:t>аницах объекта</w:t>
      </w:r>
    </w:p>
    <w:p w:rsidR="00505623" w:rsidRPr="005F54A2" w:rsidRDefault="00F5743D" w:rsidP="005F54A2">
      <w:pPr>
        <w:pStyle w:val="2"/>
        <w:tabs>
          <w:tab w:val="left" w:pos="0"/>
          <w:tab w:val="left" w:pos="567"/>
        </w:tabs>
        <w:spacing w:line="276" w:lineRule="auto"/>
        <w:ind w:firstLine="709"/>
        <w:rPr>
          <w:rFonts w:ascii="Segoe UI" w:hAnsi="Segoe UI" w:cs="Segoe UI"/>
        </w:rPr>
      </w:pPr>
      <w:r w:rsidRPr="005F54A2">
        <w:rPr>
          <w:rFonts w:ascii="Segoe UI" w:hAnsi="Segoe UI" w:cs="Segoe UI"/>
          <w:b/>
        </w:rPr>
        <w:t>Важно!!!</w:t>
      </w:r>
      <w:r w:rsidRPr="005F54A2">
        <w:rPr>
          <w:rFonts w:ascii="Segoe UI" w:hAnsi="Segoe UI" w:cs="Segoe UI"/>
        </w:rPr>
        <w:t xml:space="preserve"> </w:t>
      </w:r>
      <w:r w:rsidR="00505623" w:rsidRPr="005F54A2">
        <w:rPr>
          <w:rFonts w:ascii="Segoe UI" w:hAnsi="Segoe UI" w:cs="Segoe UI"/>
        </w:rPr>
        <w:t xml:space="preserve">Следует отметить, что информация о вхождении земельного участка в зону с особыми условиями использования территории содержится только в сведениях о тех земельных участках, местоположение которых установлено в </w:t>
      </w:r>
      <w:r w:rsidR="00505623" w:rsidRPr="005F54A2">
        <w:rPr>
          <w:rFonts w:ascii="Segoe UI" w:hAnsi="Segoe UI" w:cs="Segoe UI"/>
          <w:u w:val="single"/>
        </w:rPr>
        <w:t>соответствии с требован</w:t>
      </w:r>
      <w:bookmarkStart w:id="0" w:name="_GoBack"/>
      <w:bookmarkEnd w:id="0"/>
      <w:r w:rsidR="00505623" w:rsidRPr="005F54A2">
        <w:rPr>
          <w:rFonts w:ascii="Segoe UI" w:hAnsi="Segoe UI" w:cs="Segoe UI"/>
          <w:u w:val="single"/>
        </w:rPr>
        <w:t>иями действующего законодательства</w:t>
      </w:r>
      <w:r w:rsidR="00505623" w:rsidRPr="005F54A2">
        <w:rPr>
          <w:rFonts w:ascii="Segoe UI" w:hAnsi="Segoe UI" w:cs="Segoe UI"/>
        </w:rPr>
        <w:t>.</w:t>
      </w:r>
    </w:p>
    <w:p w:rsidR="005F54A2" w:rsidRDefault="005F54A2" w:rsidP="00D633BD">
      <w:pPr>
        <w:pStyle w:val="2"/>
        <w:tabs>
          <w:tab w:val="left" w:pos="0"/>
          <w:tab w:val="left" w:pos="567"/>
        </w:tabs>
        <w:ind w:firstLine="709"/>
        <w:rPr>
          <w:rFonts w:ascii="Segoe UI" w:hAnsi="Segoe UI" w:cs="Segoe UI"/>
          <w:sz w:val="28"/>
          <w:szCs w:val="28"/>
        </w:rPr>
      </w:pPr>
    </w:p>
    <w:p w:rsidR="005F54A2" w:rsidRPr="005F54A2" w:rsidRDefault="005F54A2" w:rsidP="001B3D5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sz w:val="18"/>
          <w:szCs w:val="18"/>
        </w:rPr>
        <w:t>Начальник отдела инфраструктуры пространственных данных</w:t>
      </w:r>
      <w:r w:rsidRPr="00542AA3">
        <w:rPr>
          <w:rFonts w:ascii="Segoe UI" w:hAnsi="Segoe UI" w:cs="Segoe UI"/>
          <w:sz w:val="18"/>
          <w:szCs w:val="18"/>
        </w:rPr>
        <w:t xml:space="preserve"> </w:t>
      </w:r>
      <w:r w:rsidRPr="00542AA3"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 xml:space="preserve">      </w:t>
      </w:r>
      <w:r>
        <w:rPr>
          <w:rFonts w:ascii="Segoe UI" w:hAnsi="Segoe UI" w:cs="Segoe UI"/>
          <w:sz w:val="18"/>
          <w:szCs w:val="18"/>
        </w:rPr>
        <w:tab/>
        <w:t xml:space="preserve">                             М.Н. Калиниченко</w:t>
      </w:r>
    </w:p>
    <w:sectPr w:rsidR="005F54A2" w:rsidRPr="005F54A2" w:rsidSect="005F54A2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3EA5"/>
    <w:rsid w:val="000143D3"/>
    <w:rsid w:val="000E5355"/>
    <w:rsid w:val="00152BEB"/>
    <w:rsid w:val="001B3D57"/>
    <w:rsid w:val="001B7548"/>
    <w:rsid w:val="001C0BB9"/>
    <w:rsid w:val="001D4BA2"/>
    <w:rsid w:val="001E0D60"/>
    <w:rsid w:val="002B2DCF"/>
    <w:rsid w:val="002E547C"/>
    <w:rsid w:val="002F71B3"/>
    <w:rsid w:val="00337F61"/>
    <w:rsid w:val="003F2598"/>
    <w:rsid w:val="004D662D"/>
    <w:rsid w:val="00505623"/>
    <w:rsid w:val="005F54A2"/>
    <w:rsid w:val="00683E11"/>
    <w:rsid w:val="006B4E82"/>
    <w:rsid w:val="00727514"/>
    <w:rsid w:val="007E35A2"/>
    <w:rsid w:val="008137A4"/>
    <w:rsid w:val="00815D29"/>
    <w:rsid w:val="008B16F7"/>
    <w:rsid w:val="008B2750"/>
    <w:rsid w:val="008F1DB0"/>
    <w:rsid w:val="00947681"/>
    <w:rsid w:val="00964667"/>
    <w:rsid w:val="009B45B3"/>
    <w:rsid w:val="009D3EA5"/>
    <w:rsid w:val="00AA3593"/>
    <w:rsid w:val="00AB18F2"/>
    <w:rsid w:val="00C55A5F"/>
    <w:rsid w:val="00C62295"/>
    <w:rsid w:val="00CD37A8"/>
    <w:rsid w:val="00D633BD"/>
    <w:rsid w:val="00DC465C"/>
    <w:rsid w:val="00E04A33"/>
    <w:rsid w:val="00E076C7"/>
    <w:rsid w:val="00E130D7"/>
    <w:rsid w:val="00E4147B"/>
    <w:rsid w:val="00E63C26"/>
    <w:rsid w:val="00E71CE2"/>
    <w:rsid w:val="00E9415A"/>
    <w:rsid w:val="00EA3182"/>
    <w:rsid w:val="00EE021B"/>
    <w:rsid w:val="00F3754B"/>
    <w:rsid w:val="00F5743D"/>
    <w:rsid w:val="00F93064"/>
    <w:rsid w:val="00FA2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6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D3EA5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9D3EA5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9D3EA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E9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9415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152B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F54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0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pkk5.rosreestr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BobeshkoVV</cp:lastModifiedBy>
  <cp:revision>3</cp:revision>
  <dcterms:created xsi:type="dcterms:W3CDTF">2018-09-10T21:38:00Z</dcterms:created>
  <dcterms:modified xsi:type="dcterms:W3CDTF">2018-09-17T05:49:00Z</dcterms:modified>
</cp:coreProperties>
</file>