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38" w:rsidRDefault="00580520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</w:p>
    <w:p w:rsidR="00575038" w:rsidRDefault="00580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оздоровительного отдыха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Чернянском районе</w:t>
      </w:r>
    </w:p>
    <w:p w:rsidR="00575038" w:rsidRDefault="00580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палата Чернянского района в соответствии с планом работы   в составе председателя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членов общественной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r>
        <w:rPr>
          <w:rFonts w:ascii="Times New Roman" w:hAnsi="Times New Roman" w:cs="Times New Roman"/>
          <w:sz w:val="28"/>
          <w:szCs w:val="28"/>
        </w:rPr>
        <w:t>Попова А.И., Поплавской Л.П. приняли участие в проверке  организации оздоровительного отдыха в школьных лагерях и в лагере «Орбита». Всего  в первой смене  в школьных оздоровительных лагерях отдохнуло 816 обучающихся, в том числе 133 ребенка из семей,  поп</w:t>
      </w:r>
      <w:r>
        <w:rPr>
          <w:rFonts w:ascii="Times New Roman" w:hAnsi="Times New Roman" w:cs="Times New Roman"/>
          <w:sz w:val="28"/>
          <w:szCs w:val="28"/>
        </w:rPr>
        <w:t>авших  в трудную жизненную ситуацию, 17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инвалидов, 15- с ОВЗ, 65- из малообеспеченных семей, 2 из числа беженцев,8 детей участников СВО.</w:t>
      </w:r>
    </w:p>
    <w:p w:rsidR="00575038" w:rsidRDefault="00580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лагерных смен было посвящено Дню защиты детей. В этот день были 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-игры,  музыкальный кал</w:t>
      </w:r>
      <w:r>
        <w:rPr>
          <w:rFonts w:ascii="Times New Roman" w:hAnsi="Times New Roman" w:cs="Times New Roman"/>
          <w:sz w:val="28"/>
          <w:szCs w:val="28"/>
        </w:rPr>
        <w:t xml:space="preserve">ейдоскоп, спортивные состязания. </w:t>
      </w:r>
    </w:p>
    <w:p w:rsidR="00575038" w:rsidRDefault="00580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занятий и игр в лагерях были оформлены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информационные уголки, в которых размещались  эмблема лагеря, девиз, песня,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режим дня, законы лагеря, список детей, план работы лагеря, а также </w:t>
      </w:r>
      <w:r>
        <w:rPr>
          <w:rFonts w:ascii="Times New Roman" w:hAnsi="Times New Roman" w:cs="Times New Roman"/>
          <w:sz w:val="28"/>
          <w:szCs w:val="28"/>
        </w:rPr>
        <w:t>информация по технике безопасности и ПДД., были оборудованы стадионы для проведения спортивных соревнований и игр на свежем воздухе,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подготовлено игровое  оборудование (настольные игры,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лото, шашки, шахматы, и т.д.) и спортивное оборудование (мячи, </w:t>
      </w:r>
      <w:r>
        <w:rPr>
          <w:rFonts w:ascii="Times New Roman" w:eastAsia="Times New Roman" w:hAnsi="Times New Roman" w:cs="Times New Roman"/>
          <w:sz w:val="28"/>
          <w:szCs w:val="28"/>
        </w:rPr>
        <w:t>обручи, скакалки).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трёхразовое питание (завтрак, обед, полдник).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лагерей были распределены на отряды по принципу разновозрастных отрядов, что обеспечило равные условия (возрастное равенство) для участия команд в конкурсных мероп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риятиях,</w:t>
      </w:r>
    </w:p>
    <w:p w:rsidR="00575038" w:rsidRDefault="00580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начинался с поднятия Государственного флага РФ и исполнения Государственного гимна РФ. </w:t>
      </w:r>
    </w:p>
    <w:p w:rsidR="00575038" w:rsidRDefault="00580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Ольшанской средней школе 5 июня проведен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день голосования по выборам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органов детского общественного самоуправления в детских лагерях с дне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вным пребыванием для детей и подростков. В</w:t>
      </w:r>
      <w:r>
        <w:rPr>
          <w:rFonts w:ascii="Times New Roman" w:hAnsi="Times New Roman" w:cs="Times New Roman"/>
          <w:sz w:val="28"/>
          <w:szCs w:val="28"/>
        </w:rPr>
        <w:t xml:space="preserve"> сказочном стиле проведен </w:t>
      </w:r>
      <w:r>
        <w:rPr>
          <w:rFonts w:ascii="Times New Roman" w:hAnsi="Times New Roman" w:cs="Times New Roman"/>
          <w:b/>
          <w:sz w:val="28"/>
          <w:szCs w:val="28"/>
        </w:rPr>
        <w:t xml:space="preserve"> «Пушкинский день или день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: дети посещали школьные библиотеки, участвовали в  викторинах «По сказкам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воспитанники показали свои знания, вспомнили сказки, а та</w:t>
      </w:r>
      <w:r>
        <w:rPr>
          <w:rFonts w:ascii="Times New Roman" w:hAnsi="Times New Roman" w:cs="Times New Roman"/>
          <w:sz w:val="28"/>
          <w:szCs w:val="28"/>
        </w:rPr>
        <w:t xml:space="preserve">кже активно участвовали в интеллектуальной игре «Сказочные герои Пушкина А.С.».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Экодизайн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«Марафон безопасности». Игра на местности  «В поисках клада», экологический марафон «Мы и природа», беседа «Мода</w:t>
      </w:r>
      <w:r>
        <w:rPr>
          <w:rFonts w:ascii="Times New Roman" w:hAnsi="Times New Roman" w:cs="Times New Roman"/>
          <w:sz w:val="28"/>
          <w:szCs w:val="28"/>
        </w:rPr>
        <w:t xml:space="preserve"> и здоровье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подростка», ярмарка талантов «Кто во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 игра «Утро неожиданностей» - мероприятия, в которых активное участие принимали ребята, и которые больше всего им запомнились. </w:t>
      </w:r>
    </w:p>
    <w:p w:rsidR="00575038" w:rsidRDefault="0058052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старшеклассников  с 8 по 11 класс Чернянского, Борисовского,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 и девушек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были организованы учебно-тренировочные сборы «Армата».</w:t>
      </w:r>
    </w:p>
    <w:p w:rsidR="00575038" w:rsidRDefault="00580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МАУ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«Орбита»  проведены три оздоровительные смены продолжительностью 21 день каждая  согласно государственному контракту с Министерс</w:t>
      </w:r>
      <w:r>
        <w:rPr>
          <w:rFonts w:ascii="Times New Roman" w:hAnsi="Times New Roman" w:cs="Times New Roman"/>
          <w:sz w:val="28"/>
          <w:szCs w:val="28"/>
        </w:rPr>
        <w:t xml:space="preserve">твом социальной защиты и труда Белгородской области и оказанию услуг по организации отдыха и оздоровления детей, находящихся в трудной жизненной ситуации,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Чернянского районов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</w:t>
      </w:r>
      <w:r>
        <w:rPr>
          <w:rFonts w:ascii="Times New Roman" w:hAnsi="Times New Roman" w:cs="Times New Roman"/>
          <w:sz w:val="28"/>
          <w:szCs w:val="28"/>
        </w:rPr>
        <w:t>о округа. Общее количество детей в трех сменах – 270.</w:t>
      </w:r>
    </w:p>
    <w:p w:rsidR="00575038" w:rsidRDefault="00580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Чистые уютные спальни, порядок во всем,  пятиразовое питание, организованный досуг, внимательное заботливое отношение к  детям воспитателей и вожатых способствуют  доброму микроклимату в отрядах  и жел</w:t>
      </w:r>
      <w:r>
        <w:rPr>
          <w:rFonts w:ascii="Times New Roman" w:hAnsi="Times New Roman" w:cs="Times New Roman"/>
          <w:sz w:val="28"/>
          <w:szCs w:val="28"/>
        </w:rPr>
        <w:t>ание  подольше оставаться в лагере.</w:t>
      </w:r>
      <w:bookmarkStart w:id="0" w:name="undefined"/>
      <w:bookmarkEnd w:id="0"/>
    </w:p>
    <w:p w:rsidR="00575038" w:rsidRDefault="00580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Всестороннюю помощь в реализации рабочей программы воспитания оказывают социальные партнеры: районная комиссия по делам несовершеннолетних и защите их прав (Рыка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С.Н.), МБУ ДО «Дом пионеров и шко</w:t>
      </w:r>
      <w:r>
        <w:rPr>
          <w:rFonts w:ascii="Times New Roman" w:hAnsi="Times New Roman" w:cs="Times New Roman"/>
          <w:sz w:val="28"/>
          <w:szCs w:val="28"/>
        </w:rPr>
        <w:t>льников» (Губарева Ю.А.), местное отделение ДОСААФ (Руденко А.И.), районный краеведческий музей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О.В.), учреждения культуры района (Шейко А.В.),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МКУ</w:t>
      </w:r>
      <w:proofErr w:type="gramStart"/>
      <w:r>
        <w:rPr>
          <w:rFonts w:ascii="Times New Roman" w:hAnsi="Times New Roman" w:cs="Times New Roman"/>
          <w:sz w:val="28"/>
          <w:szCs w:val="28"/>
        </w:rPr>
        <w:t>»У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молодежной политики» (Каменева В.А.), МАУ «Центр молодеж</w:t>
      </w:r>
      <w:r>
        <w:rPr>
          <w:rFonts w:ascii="Times New Roman" w:hAnsi="Times New Roman" w:cs="Times New Roman"/>
          <w:sz w:val="28"/>
          <w:szCs w:val="28"/>
        </w:rPr>
        <w:t>ных инициатив» (Ткаченко И.Э).</w:t>
      </w:r>
    </w:p>
    <w:p w:rsidR="00A522B5" w:rsidRDefault="00580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оценку дали   представители районов, члены общественной палаты  проведению сборов и в целом организации летнего отдыха обучающихся.</w:t>
      </w:r>
    </w:p>
    <w:p w:rsidR="00A522B5" w:rsidRPr="00A522B5" w:rsidRDefault="00A522B5" w:rsidP="00A522B5">
      <w:pPr>
        <w:rPr>
          <w:rFonts w:ascii="Times New Roman" w:hAnsi="Times New Roman" w:cs="Times New Roman"/>
          <w:sz w:val="28"/>
          <w:szCs w:val="28"/>
        </w:rPr>
      </w:pPr>
    </w:p>
    <w:p w:rsidR="00A522B5" w:rsidRDefault="00A522B5" w:rsidP="00A522B5">
      <w:pPr>
        <w:rPr>
          <w:rFonts w:ascii="Times New Roman" w:hAnsi="Times New Roman" w:cs="Times New Roman"/>
          <w:sz w:val="28"/>
          <w:szCs w:val="28"/>
        </w:rPr>
      </w:pPr>
    </w:p>
    <w:p w:rsidR="00575038" w:rsidRDefault="00A522B5" w:rsidP="00A522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2B5" w:rsidRDefault="00A522B5" w:rsidP="00A522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</w:p>
    <w:p w:rsidR="00A522B5" w:rsidRDefault="00A522B5" w:rsidP="00A522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</w:p>
    <w:p w:rsidR="00A522B5" w:rsidRDefault="00A522B5" w:rsidP="00A522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</w:p>
    <w:p w:rsidR="00A522B5" w:rsidRDefault="00A522B5" w:rsidP="00A522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6015"/>
            <wp:effectExtent l="0" t="0" r="3175" b="1905"/>
            <wp:docPr id="1" name="Рисунок 1" descr="C:\Users\User\Desktop\ДЛЯ РАЗМЕЩЕНИЯ НА САЙТЕ\1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РАЗМЕЩЕНИЯ НА САЙТЕ\10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B5" w:rsidRPr="00A522B5" w:rsidRDefault="00A522B5" w:rsidP="00A522B5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015"/>
            <wp:effectExtent l="0" t="0" r="3175" b="1905"/>
            <wp:docPr id="2" name="Рисунок 2" descr="C:\Users\User\Desktop\ДЛЯ РАЗМЕЩЕНИЯ НА САЙТЕ\1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РАЗМЕЩЕНИЯ НА САЙТЕ\10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522B5" w:rsidRPr="00A5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20" w:rsidRDefault="00580520">
      <w:pPr>
        <w:spacing w:after="0" w:line="240" w:lineRule="auto"/>
      </w:pPr>
      <w:r>
        <w:separator/>
      </w:r>
    </w:p>
  </w:endnote>
  <w:endnote w:type="continuationSeparator" w:id="0">
    <w:p w:rsidR="00580520" w:rsidRDefault="0058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20" w:rsidRDefault="00580520">
      <w:pPr>
        <w:spacing w:after="0" w:line="240" w:lineRule="auto"/>
      </w:pPr>
      <w:r>
        <w:separator/>
      </w:r>
    </w:p>
  </w:footnote>
  <w:footnote w:type="continuationSeparator" w:id="0">
    <w:p w:rsidR="00580520" w:rsidRDefault="0058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6680"/>
    <w:multiLevelType w:val="hybridMultilevel"/>
    <w:tmpl w:val="1AB84D60"/>
    <w:lvl w:ilvl="0" w:tplc="C0FAE4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467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6D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6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6C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2E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C2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24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CC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38"/>
    <w:rsid w:val="00575038"/>
    <w:rsid w:val="00580520"/>
    <w:rsid w:val="00A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522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522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PoplavskayaLP</dc:creator>
  <cp:keywords/>
  <dc:description/>
  <cp:lastModifiedBy>User</cp:lastModifiedBy>
  <cp:revision>14</cp:revision>
  <dcterms:created xsi:type="dcterms:W3CDTF">2023-06-13T13:21:00Z</dcterms:created>
  <dcterms:modified xsi:type="dcterms:W3CDTF">2024-11-12T11:13:00Z</dcterms:modified>
</cp:coreProperties>
</file>