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9"/>
        <w:jc w:val="center"/>
      </w:pPr>
      <w:r>
        <w:rPr>
          <w:b/>
          <w:bCs/>
          <w:sz w:val="26"/>
          <w:szCs w:val="26"/>
        </w:rPr>
        <w:t xml:space="preserve">Обоснование</w:t>
      </w:r>
      <w:r/>
    </w:p>
    <w:p>
      <w:pPr>
        <w:pStyle w:val="819"/>
        <w:jc w:val="center"/>
      </w:pPr>
      <w:r>
        <w:rPr>
          <w:b/>
          <w:bCs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/>
    </w:p>
    <w:p>
      <w:pPr>
        <w:pStyle w:val="81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819"/>
        <w:ind w:left="425" w:right="0" w:firstLine="0"/>
        <w:jc w:val="both"/>
        <w:tabs>
          <w:tab w:val="center" w:pos="4820" w:leader="none"/>
        </w:tabs>
        <w:rPr>
          <w:sz w:val="26"/>
          <w:szCs w:val="26"/>
        </w:rPr>
      </w:pPr>
      <w:r>
        <w:rPr>
          <w:b w:val="0"/>
          <w:bCs w:val="0"/>
          <w:sz w:val="26"/>
          <w:szCs w:val="26"/>
          <w:u w:val="single"/>
        </w:rPr>
        <w:t xml:space="preserve">Постановление администрации муниципального района «Чернянский район» Белгородской области «</w:t>
      </w:r>
      <w:r>
        <w:rPr>
          <w:b w:val="0"/>
          <w:bCs w:val="0"/>
          <w:sz w:val="26"/>
          <w:szCs w:val="26"/>
          <w:u w:val="single"/>
        </w:rPr>
        <w:t xml:space="preserve">О внесении изменений в постановление администрации </w:t>
      </w:r>
      <w:r>
        <w:rPr>
          <w:b w:val="0"/>
          <w:bCs w:val="0"/>
          <w:sz w:val="26"/>
          <w:szCs w:val="26"/>
          <w:u w:val="single"/>
        </w:rPr>
        <w:t xml:space="preserve"> </w:t>
      </w:r>
      <w:r>
        <w:rPr>
          <w:b w:val="0"/>
          <w:bCs w:val="0"/>
          <w:sz w:val="26"/>
          <w:szCs w:val="26"/>
          <w:u w:val="single"/>
        </w:rPr>
        <w:t xml:space="preserve">муниципального  района «Чернянский район» Белгородской области</w:t>
      </w:r>
      <w:r>
        <w:rPr>
          <w:b w:val="0"/>
          <w:bCs w:val="0"/>
          <w:sz w:val="26"/>
          <w:szCs w:val="26"/>
          <w:u w:val="single"/>
        </w:rPr>
        <w:t xml:space="preserve"> 27 апреля 2015 года  № 332 «О создании районной межведомственной </w:t>
      </w:r>
      <w:r>
        <w:rPr>
          <w:b w:val="0"/>
          <w:bCs w:val="0"/>
          <w:sz w:val="26"/>
          <w:szCs w:val="26"/>
          <w:u w:val="single"/>
        </w:rPr>
        <w:t xml:space="preserve"> </w:t>
      </w:r>
      <w:r>
        <w:rPr>
          <w:b w:val="0"/>
          <w:bCs w:val="0"/>
          <w:sz w:val="26"/>
          <w:szCs w:val="26"/>
          <w:u w:val="single"/>
        </w:rPr>
        <w:t xml:space="preserve">комиссии при главе  администрации Чернянского района по </w:t>
      </w:r>
      <w:r>
        <w:rPr>
          <w:b w:val="0"/>
          <w:bCs w:val="0"/>
          <w:sz w:val="26"/>
          <w:szCs w:val="26"/>
          <w:u w:val="single"/>
        </w:rPr>
        <w:t xml:space="preserve"> </w:t>
      </w:r>
      <w:r>
        <w:rPr>
          <w:b w:val="0"/>
          <w:bCs w:val="0"/>
          <w:sz w:val="26"/>
          <w:szCs w:val="26"/>
          <w:u w:val="single"/>
        </w:rPr>
        <w:t xml:space="preserve">противодействию незаконному  обороту промышленной продукции </w:t>
      </w:r>
      <w:r>
        <w:rPr>
          <w:b w:val="0"/>
          <w:bCs w:val="0"/>
          <w:sz w:val="26"/>
          <w:szCs w:val="26"/>
          <w:u w:val="single"/>
        </w:rPr>
        <w:t xml:space="preserve">в Чернянском районе»  </w:t>
      </w:r>
      <w:r>
        <w:rPr>
          <w:b w:val="0"/>
          <w:bCs w:val="0"/>
          <w:sz w:val="26"/>
          <w:szCs w:val="26"/>
          <w:u w:val="single"/>
        </w:rPr>
      </w:r>
      <w:r>
        <w:rPr>
          <w:sz w:val="26"/>
          <w:szCs w:val="26"/>
        </w:rPr>
      </w:r>
    </w:p>
    <w:p>
      <w:pPr>
        <w:pStyle w:val="819"/>
        <w:numPr>
          <w:ilvl w:val="0"/>
          <w:numId w:val="0"/>
        </w:numPr>
        <w:ind w:left="0" w:right="0" w:firstLine="709"/>
        <w:jc w:val="both"/>
        <w:outlineLvl w:val="0"/>
      </w:pPr>
      <w:r>
        <w:rPr>
          <w:bCs/>
        </w:rPr>
        <w:t xml:space="preserve">                                                      </w:t>
      </w:r>
      <w:r>
        <w:rPr>
          <w:bCs/>
        </w:rPr>
        <w:t xml:space="preserve">(наименование проекта нормативного правового акта)</w:t>
      </w:r>
      <w:r/>
    </w:p>
    <w:p>
      <w:pPr>
        <w:pStyle w:val="819"/>
        <w:ind w:left="0" w:right="0" w:firstLine="709"/>
        <w:jc w:val="both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</w:r>
      <w:r/>
    </w:p>
    <w:p>
      <w:pPr>
        <w:pStyle w:val="819"/>
        <w:ind w:left="0" w:right="0" w:firstLine="709"/>
        <w:jc w:val="both"/>
      </w:pPr>
      <w:r>
        <w:rPr>
          <w:bCs/>
          <w:sz w:val="26"/>
          <w:szCs w:val="26"/>
          <w:u w:val="single"/>
        </w:rPr>
        <w:t xml:space="preserve">Отдел потребительского рынка экономического управления администрации Чернянского района</w:t>
      </w:r>
      <w:r/>
    </w:p>
    <w:p>
      <w:pPr>
        <w:pStyle w:val="819"/>
        <w:ind w:left="0" w:right="0" w:firstLine="709"/>
        <w:jc w:val="center"/>
      </w:pPr>
      <w:r>
        <w:rPr>
          <w:bCs/>
        </w:rPr>
        <w:t xml:space="preserve">(наименование структурного подразделения администрации района, подготовившего данный проект нормативного правового акта)</w:t>
      </w:r>
      <w:r/>
    </w:p>
    <w:p>
      <w:pPr>
        <w:pStyle w:val="819"/>
        <w:ind w:left="0" w:righ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В соответствии с п. 6.2 Национального стандарта Российской Федерации «Услуги торго</w:t>
      </w:r>
      <w:r>
        <w:rPr>
          <w:sz w:val="26"/>
          <w:szCs w:val="26"/>
        </w:rPr>
        <w:t xml:space="preserve">вли: общие требования к объектам мелкорозничной торговли» (ГОСТ Р 54608-2011 Услуги торговли. Общие требования к объектам  мелкорозничной торговли) и в связи с инициативой физических и юридических лиц, организующих и осуществляющих нестационарную торговлю.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Не окажет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3. Информация о положения</w:t>
      </w:r>
      <w:r>
        <w:rPr>
          <w:sz w:val="26"/>
          <w:szCs w:val="26"/>
        </w:rPr>
        <w:t xml:space="preserve">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Отсутствуют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4253" w:right="0" w:firstLine="709"/>
        <w:jc w:val="right"/>
      </w:pPr>
      <w:r>
        <w:t xml:space="preserve"> </w:t>
      </w:r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Franklin Gothic Heavy">
    <w:panose1 w:val="020B0703020202020204"/>
  </w:font>
  <w:font w:name="Noto Sans Devanagari">
    <w:panose1 w:val="020B0502040504020204"/>
  </w:font>
  <w:font w:name="Liberation Sans">
    <w:panose1 w:val="020B0604020202020204"/>
  </w:font>
  <w:font w:name="Segoe UI">
    <w:panose1 w:val="020B0502040504020204"/>
  </w:font>
  <w:font w:name="SimHei">
    <w:panose1 w:val="02000506000000020000"/>
  </w:font>
  <w:font w:name="Symbol">
    <w:panose1 w:val="05010000000000000000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1">
      <w:start w:val="1"/>
      <w:numFmt w:val="decimal"/>
      <w:pStyle w:val="820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875"/>
      <w:isLgl w:val="false"/>
      <w:suff w:val="tab"/>
      <w:lvlText w:val="%1."/>
      <w:lvlJc w:val="left"/>
      <w:pPr>
        <w:pStyle w:val="819"/>
        <w:ind w:left="0"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pStyle w:val="819"/>
        <w:ind w:left="0"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19"/>
        <w:ind w:left="0"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19"/>
        <w:ind w:left="0"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19"/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19"/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19"/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19"/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19"/>
        <w:ind w:left="4320" w:hanging="1440"/>
        <w:tabs>
          <w:tab w:val="num" w:pos="4680" w:leader="none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9"/>
    <w:next w:val="819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9"/>
    <w:next w:val="819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9"/>
    <w:next w:val="819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9"/>
    <w:next w:val="819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9"/>
    <w:next w:val="819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9"/>
    <w:next w:val="819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9"/>
    <w:next w:val="819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9"/>
    <w:next w:val="819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9"/>
    <w:next w:val="819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9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9"/>
    <w:next w:val="819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9"/>
    <w:next w:val="819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9"/>
    <w:next w:val="819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9"/>
    <w:next w:val="819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9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9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9"/>
    <w:next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basedOn w:val="8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9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9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9"/>
    <w:next w:val="819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9"/>
    <w:next w:val="819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9"/>
    <w:next w:val="819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9"/>
    <w:next w:val="819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9"/>
    <w:next w:val="819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9"/>
    <w:next w:val="819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9"/>
    <w:next w:val="819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9"/>
    <w:next w:val="819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9"/>
    <w:next w:val="819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9"/>
    <w:next w:val="819"/>
    <w:uiPriority w:val="99"/>
    <w:unhideWhenUsed/>
    <w:pPr>
      <w:spacing w:after="0" w:afterAutospacing="0"/>
    </w:pPr>
  </w:style>
  <w:style w:type="table" w:styleId="8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19" w:default="1">
    <w:name w:val="Normal"/>
    <w:next w:val="819"/>
    <w:pPr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20">
    <w:name w:val="Заголовок 2"/>
    <w:basedOn w:val="819"/>
    <w:next w:val="819"/>
    <w:link w:val="819"/>
    <w:pPr>
      <w:numPr>
        <w:ilvl w:val="1"/>
        <w:numId w:val="1"/>
      </w:numPr>
      <w:jc w:val="center"/>
      <w:keepNext/>
      <w:widowControl/>
      <w:outlineLvl w:val="1"/>
    </w:pPr>
    <w:rPr>
      <w:i/>
      <w:sz w:val="28"/>
      <w:lang w:val="en-US"/>
    </w:rPr>
  </w:style>
  <w:style w:type="character" w:styleId="821">
    <w:name w:val="WW8Num2z0"/>
    <w:next w:val="82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822">
    <w:name w:val="WW8Num3z0"/>
    <w:next w:val="822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styleId="823">
    <w:name w:val="WW8Num4z0"/>
    <w:next w:val="823"/>
    <w:rPr>
      <w:rFonts w:ascii="Times New Roman" w:hAnsi="Times New Roman" w:cs="Times New Roman"/>
    </w:rPr>
  </w:style>
  <w:style w:type="character" w:styleId="824">
    <w:name w:val="WW8Num5z0"/>
    <w:next w:val="824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styleId="825">
    <w:name w:val="WW8Num6z0"/>
    <w:next w:val="825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26">
    <w:name w:val="WW8Num7z0"/>
    <w:next w:val="826"/>
    <w:link w:val="819"/>
  </w:style>
  <w:style w:type="character" w:styleId="827">
    <w:name w:val="WW8Num8z0"/>
    <w:next w:val="827"/>
    <w:link w:val="819"/>
  </w:style>
  <w:style w:type="character" w:styleId="828">
    <w:name w:val="WW8Num9z0"/>
    <w:next w:val="828"/>
    <w:link w:val="819"/>
    <w:rPr>
      <w:rFonts w:ascii="Symbol" w:hAnsi="Symbol" w:cs="Symbol"/>
    </w:rPr>
  </w:style>
  <w:style w:type="character" w:styleId="829">
    <w:name w:val="WW8Num10z0"/>
    <w:next w:val="829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0">
    <w:name w:val="WW8Num11z0"/>
    <w:next w:val="830"/>
    <w:link w:val="819"/>
    <w:rPr>
      <w:rFonts w:ascii="Times New Roman" w:hAnsi="Times New Roman" w:cs="Times New Roman"/>
    </w:rPr>
  </w:style>
  <w:style w:type="character" w:styleId="831">
    <w:name w:val="WW8Num12z0"/>
    <w:next w:val="83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2">
    <w:name w:val="WW8Num13z0"/>
    <w:next w:val="832"/>
    <w:link w:val="819"/>
    <w:rPr>
      <w:rFonts w:cs="Times New Roman"/>
      <w:b w:val="0"/>
      <w:sz w:val="28"/>
      <w:szCs w:val="28"/>
    </w:rPr>
  </w:style>
  <w:style w:type="character" w:styleId="833">
    <w:name w:val="WW8Num13z1"/>
    <w:next w:val="833"/>
    <w:link w:val="819"/>
    <w:rPr>
      <w:rFonts w:cs="Times New Roman"/>
    </w:rPr>
  </w:style>
  <w:style w:type="character" w:styleId="834">
    <w:name w:val="WW8Num14z0"/>
    <w:next w:val="834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5">
    <w:name w:val="WW8Num15z0"/>
    <w:next w:val="835"/>
    <w:link w:val="819"/>
    <w:rPr>
      <w:sz w:val="28"/>
    </w:rPr>
  </w:style>
  <w:style w:type="character" w:styleId="836">
    <w:name w:val="WW8Num16z0"/>
    <w:next w:val="836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7">
    <w:name w:val="WW8Num17z0"/>
    <w:next w:val="837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8">
    <w:name w:val="WW8Num18z0"/>
    <w:next w:val="838"/>
    <w:link w:val="819"/>
    <w:rPr>
      <w:rFonts w:ascii="Times New Roman" w:hAnsi="Times New Roman" w:cs="Times New Roman"/>
      <w:sz w:val="28"/>
      <w:szCs w:val="28"/>
    </w:rPr>
  </w:style>
  <w:style w:type="character" w:styleId="839">
    <w:name w:val="WW8Num18z1"/>
    <w:next w:val="839"/>
    <w:link w:val="819"/>
    <w:rPr>
      <w:rFonts w:cs="Times New Roman"/>
    </w:rPr>
  </w:style>
  <w:style w:type="character" w:styleId="840">
    <w:name w:val="WW8Num19z0"/>
    <w:next w:val="840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1">
    <w:name w:val="WW8Num20z0"/>
    <w:next w:val="84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2">
    <w:name w:val="WW8Num21z0"/>
    <w:next w:val="842"/>
    <w:link w:val="819"/>
    <w:rPr>
      <w:rFonts w:cs="Times New Roman"/>
      <w:b w:val="0"/>
      <w:sz w:val="26"/>
      <w:szCs w:val="26"/>
    </w:rPr>
  </w:style>
  <w:style w:type="character" w:styleId="843">
    <w:name w:val="WW8Num21z1"/>
    <w:next w:val="843"/>
    <w:link w:val="819"/>
    <w:rPr>
      <w:rFonts w:cs="Times New Roman"/>
    </w:rPr>
  </w:style>
  <w:style w:type="character" w:styleId="844">
    <w:name w:val="WW8Num22z0"/>
    <w:next w:val="844"/>
    <w:link w:val="819"/>
    <w:rPr>
      <w:rFonts w:ascii="Times New Roman" w:hAnsi="Times New Roman" w:cs="Times New Roman"/>
    </w:rPr>
  </w:style>
  <w:style w:type="character" w:styleId="845">
    <w:name w:val="WW8Num23z0"/>
    <w:next w:val="845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6">
    <w:name w:val="WW8NumSt10z0"/>
    <w:next w:val="846"/>
    <w:link w:val="819"/>
    <w:rPr>
      <w:rFonts w:ascii="Times New Roman" w:hAnsi="Times New Roman" w:cs="Times New Roman"/>
    </w:rPr>
  </w:style>
  <w:style w:type="character" w:styleId="847">
    <w:name w:val="Основной шрифт абзаца"/>
    <w:next w:val="847"/>
    <w:link w:val="819"/>
  </w:style>
  <w:style w:type="character" w:styleId="848">
    <w:name w:val="Заголовок 2 Знак"/>
    <w:next w:val="848"/>
    <w:link w:val="819"/>
    <w:rPr>
      <w:i/>
      <w:sz w:val="28"/>
      <w:lang w:val="en-US"/>
    </w:rPr>
  </w:style>
  <w:style w:type="character" w:styleId="849">
    <w:name w:val="Интернет-ссылка"/>
    <w:next w:val="849"/>
    <w:link w:val="819"/>
    <w:rPr>
      <w:color w:val="0066cc"/>
      <w:u w:val="single"/>
    </w:rPr>
  </w:style>
  <w:style w:type="character" w:styleId="850">
    <w:name w:val="Основной текст_"/>
    <w:next w:val="850"/>
    <w:link w:val="819"/>
    <w:rPr>
      <w:spacing w:val="10"/>
      <w:sz w:val="21"/>
      <w:szCs w:val="21"/>
      <w:shd w:val="clear" w:color="auto" w:fill="ffffff"/>
    </w:rPr>
  </w:style>
  <w:style w:type="character" w:styleId="851">
    <w:name w:val="Основной текст + Полужирный"/>
    <w:next w:val="851"/>
    <w:link w:val="819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styleId="852">
    <w:name w:val="Основной текст1"/>
    <w:next w:val="852"/>
    <w:link w:val="819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styleId="853">
    <w:name w:val="Основной текст + SimHei;Интервал 0 pt"/>
    <w:next w:val="853"/>
    <w:link w:val="819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styleId="854">
    <w:name w:val="Основной текст (4) Exact"/>
    <w:next w:val="854"/>
    <w:link w:val="819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character" w:styleId="855">
    <w:name w:val="Верхний колонтитул Знак"/>
    <w:basedOn w:val="847"/>
    <w:next w:val="855"/>
    <w:link w:val="819"/>
  </w:style>
  <w:style w:type="character" w:styleId="856">
    <w:name w:val="Нижний колонтитул Знак"/>
    <w:basedOn w:val="847"/>
    <w:next w:val="856"/>
    <w:link w:val="819"/>
  </w:style>
  <w:style w:type="character" w:styleId="857">
    <w:name w:val="Font Style21"/>
    <w:next w:val="857"/>
    <w:link w:val="819"/>
    <w:rPr>
      <w:rFonts w:ascii="Times New Roman" w:hAnsi="Times New Roman" w:cs="Times New Roman"/>
      <w:b/>
      <w:bCs/>
      <w:sz w:val="26"/>
      <w:szCs w:val="26"/>
    </w:rPr>
  </w:style>
  <w:style w:type="character" w:styleId="858">
    <w:name w:val="Font Style22"/>
    <w:next w:val="858"/>
    <w:link w:val="819"/>
    <w:rPr>
      <w:rFonts w:ascii="Times New Roman" w:hAnsi="Times New Roman" w:cs="Times New Roman"/>
      <w:sz w:val="26"/>
      <w:szCs w:val="26"/>
    </w:rPr>
  </w:style>
  <w:style w:type="character" w:styleId="859">
    <w:name w:val="Font Style20"/>
    <w:next w:val="859"/>
    <w:link w:val="819"/>
    <w:rPr>
      <w:rFonts w:ascii="Times New Roman" w:hAnsi="Times New Roman" w:cs="Times New Roman"/>
      <w:sz w:val="28"/>
      <w:szCs w:val="28"/>
    </w:rPr>
  </w:style>
  <w:style w:type="character" w:styleId="860">
    <w:name w:val="Заголовок №1_"/>
    <w:next w:val="860"/>
    <w:link w:val="819"/>
    <w:rPr>
      <w:b/>
      <w:bCs/>
      <w:sz w:val="26"/>
      <w:szCs w:val="26"/>
      <w:shd w:val="clear" w:color="auto" w:fill="ffffff"/>
    </w:rPr>
  </w:style>
  <w:style w:type="character" w:styleId="861">
    <w:name w:val="Подпись к картинке_"/>
    <w:next w:val="861"/>
    <w:link w:val="819"/>
    <w:rPr>
      <w:sz w:val="26"/>
      <w:szCs w:val="26"/>
      <w:shd w:val="clear" w:color="auto" w:fill="ffffff"/>
    </w:rPr>
  </w:style>
  <w:style w:type="character" w:styleId="862">
    <w:name w:val="Подпись к таблице_"/>
    <w:next w:val="862"/>
    <w:link w:val="819"/>
    <w:rPr>
      <w:sz w:val="26"/>
      <w:szCs w:val="26"/>
      <w:shd w:val="clear" w:color="auto" w:fill="ffffff"/>
    </w:rPr>
  </w:style>
  <w:style w:type="character" w:styleId="863">
    <w:name w:val="Другое_"/>
    <w:next w:val="863"/>
    <w:link w:val="819"/>
    <w:rPr>
      <w:sz w:val="26"/>
      <w:szCs w:val="26"/>
      <w:shd w:val="clear" w:color="auto" w:fill="ffffff"/>
    </w:rPr>
  </w:style>
  <w:style w:type="character" w:styleId="864">
    <w:name w:val="Текст выноски Знак"/>
    <w:next w:val="864"/>
    <w:link w:val="819"/>
    <w:rPr>
      <w:rFonts w:ascii="Segoe UI" w:hAnsi="Segoe UI" w:cs="Segoe UI"/>
      <w:sz w:val="18"/>
      <w:szCs w:val="18"/>
    </w:rPr>
  </w:style>
  <w:style w:type="paragraph" w:styleId="865">
    <w:name w:val="Заголовок"/>
    <w:basedOn w:val="819"/>
    <w:next w:val="866"/>
    <w:link w:val="819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66">
    <w:name w:val="Основной текст"/>
    <w:basedOn w:val="819"/>
    <w:next w:val="866"/>
    <w:link w:val="819"/>
    <w:pPr>
      <w:spacing w:before="0" w:after="140" w:line="276" w:lineRule="auto"/>
    </w:pPr>
  </w:style>
  <w:style w:type="paragraph" w:styleId="867">
    <w:name w:val="Список"/>
    <w:basedOn w:val="866"/>
    <w:next w:val="867"/>
    <w:link w:val="819"/>
    <w:rPr>
      <w:rFonts w:cs="Noto Sans Devanagari"/>
    </w:rPr>
  </w:style>
  <w:style w:type="paragraph" w:styleId="868">
    <w:name w:val="Название"/>
    <w:basedOn w:val="819"/>
    <w:next w:val="868"/>
    <w:link w:val="819"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69">
    <w:name w:val="Указатель"/>
    <w:basedOn w:val="819"/>
    <w:next w:val="869"/>
    <w:link w:val="819"/>
    <w:pPr>
      <w:suppressLineNumbers/>
    </w:pPr>
    <w:rPr>
      <w:rFonts w:cs="Noto Sans Devanagari"/>
      <w:lang w:val="en-US" w:eastAsia="en-US" w:bidi="en-US"/>
    </w:rPr>
  </w:style>
  <w:style w:type="paragraph" w:styleId="870">
    <w:name w:val="Название объекта"/>
    <w:basedOn w:val="819"/>
    <w:next w:val="819"/>
    <w:link w:val="819"/>
    <w:pPr>
      <w:ind w:left="4003" w:right="0" w:firstLine="0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1">
    <w:name w:val="WW-Базовый"/>
    <w:next w:val="871"/>
    <w:link w:val="819"/>
    <w:pPr>
      <w:spacing w:before="0" w:after="200" w:line="276" w:lineRule="auto"/>
      <w:widowControl/>
      <w:tabs>
        <w:tab w:val="left" w:pos="720" w:leader="none"/>
      </w:tabs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72">
    <w:name w:val="Текст"/>
    <w:basedOn w:val="871"/>
    <w:next w:val="872"/>
    <w:link w:val="819"/>
    <w:pPr>
      <w:spacing w:before="100" w:after="100"/>
    </w:pPr>
    <w:rPr>
      <w:sz w:val="24"/>
      <w:szCs w:val="24"/>
    </w:rPr>
  </w:style>
  <w:style w:type="paragraph" w:styleId="873">
    <w:name w:val="ConsPlusNormal"/>
    <w:next w:val="873"/>
    <w:link w:val="819"/>
    <w:pPr>
      <w:ind w:left="0" w:right="0" w:firstLine="720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74">
    <w:name w:val="Обычный 1"/>
    <w:basedOn w:val="871"/>
    <w:next w:val="874"/>
    <w:link w:val="819"/>
    <w:pPr>
      <w:ind w:left="0" w:right="0"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5">
    <w:name w:val="Обычный 1 Многоуровневый нумерованный"/>
    <w:basedOn w:val="871"/>
    <w:next w:val="875"/>
    <w:link w:val="819"/>
    <w:pPr>
      <w:numPr>
        <w:ilvl w:val="0"/>
        <w:numId w:val="2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>
    <w:name w:val="Основной текст2"/>
    <w:basedOn w:val="819"/>
    <w:next w:val="876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/>
    </w:rPr>
  </w:style>
  <w:style w:type="paragraph" w:styleId="877">
    <w:name w:val="Основной текст (4)"/>
    <w:basedOn w:val="819"/>
    <w:next w:val="877"/>
    <w:link w:val="819"/>
    <w:pPr>
      <w:spacing w:line="0" w:lineRule="atLeast"/>
      <w:shd w:val="clear" w:color="auto" w:fill="ffffff"/>
    </w:pPr>
    <w:rPr>
      <w:rFonts w:ascii="Arial Unicode MS" w:hAnsi="Arial Unicode MS" w:eastAsia="Arial Unicode MS" w:cs="Arial Unicode MS"/>
      <w:sz w:val="25"/>
      <w:szCs w:val="25"/>
      <w:lang w:val="en-US"/>
    </w:rPr>
  </w:style>
  <w:style w:type="paragraph" w:styleId="878">
    <w:name w:val="Колонтитул"/>
    <w:basedOn w:val="819"/>
    <w:next w:val="878"/>
    <w:link w:val="819"/>
    <w:pPr>
      <w:tabs>
        <w:tab w:val="center" w:pos="4819" w:leader="none"/>
        <w:tab w:val="right" w:pos="9638" w:leader="none"/>
      </w:tabs>
      <w:suppressLineNumbers/>
    </w:pPr>
  </w:style>
  <w:style w:type="paragraph" w:styleId="879">
    <w:name w:val="Верхний колонтитул"/>
    <w:basedOn w:val="819"/>
    <w:next w:val="879"/>
    <w:link w:val="819"/>
    <w:pPr>
      <w:tabs>
        <w:tab w:val="center" w:pos="4677" w:leader="none"/>
        <w:tab w:val="right" w:pos="9355" w:leader="none"/>
      </w:tabs>
    </w:pPr>
  </w:style>
  <w:style w:type="paragraph" w:styleId="880">
    <w:name w:val="Нижний колонтитул"/>
    <w:basedOn w:val="819"/>
    <w:next w:val="880"/>
    <w:link w:val="819"/>
    <w:pPr>
      <w:tabs>
        <w:tab w:val="center" w:pos="4677" w:leader="none"/>
        <w:tab w:val="right" w:pos="9355" w:leader="none"/>
      </w:tabs>
    </w:pPr>
  </w:style>
  <w:style w:type="paragraph" w:styleId="881">
    <w:name w:val="Style11"/>
    <w:basedOn w:val="819"/>
    <w:next w:val="881"/>
    <w:link w:val="819"/>
    <w:pPr>
      <w:ind w:left="0" w:right="0"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82">
    <w:name w:val="Style12"/>
    <w:basedOn w:val="819"/>
    <w:next w:val="882"/>
    <w:link w:val="819"/>
    <w:pPr>
      <w:ind w:left="0" w:right="0"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83">
    <w:name w:val="Style9"/>
    <w:basedOn w:val="819"/>
    <w:next w:val="883"/>
    <w:link w:val="819"/>
    <w:pPr>
      <w:ind w:left="0" w:right="0" w:firstLine="706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884">
    <w:name w:val="Style10"/>
    <w:basedOn w:val="819"/>
    <w:next w:val="884"/>
    <w:link w:val="819"/>
    <w:pPr>
      <w:ind w:left="0" w:right="0" w:firstLine="720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885">
    <w:name w:val="Заголовок №1"/>
    <w:basedOn w:val="819"/>
    <w:next w:val="885"/>
    <w:link w:val="819"/>
    <w:pPr>
      <w:jc w:val="center"/>
      <w:spacing w:line="300" w:lineRule="auto"/>
      <w:shd w:val="clear" w:color="auto" w:fill="ffffff"/>
      <w:outlineLvl w:val="0"/>
    </w:pPr>
    <w:rPr>
      <w:b/>
      <w:bCs/>
      <w:sz w:val="26"/>
      <w:szCs w:val="26"/>
      <w:lang w:val="en-US"/>
    </w:rPr>
  </w:style>
  <w:style w:type="paragraph" w:styleId="886">
    <w:name w:val="Подпись к картинке"/>
    <w:basedOn w:val="819"/>
    <w:next w:val="886"/>
    <w:link w:val="819"/>
    <w:pPr>
      <w:jc w:val="right"/>
      <w:spacing w:line="304" w:lineRule="auto"/>
      <w:shd w:val="clear" w:color="auto" w:fill="ffffff"/>
    </w:pPr>
    <w:rPr>
      <w:sz w:val="26"/>
      <w:szCs w:val="26"/>
      <w:lang w:val="en-US"/>
    </w:rPr>
  </w:style>
  <w:style w:type="paragraph" w:styleId="887">
    <w:name w:val="Подпись к таблице"/>
    <w:basedOn w:val="819"/>
    <w:next w:val="887"/>
    <w:link w:val="819"/>
    <w:pPr>
      <w:shd w:val="clear" w:color="auto" w:fill="ffffff"/>
    </w:pPr>
    <w:rPr>
      <w:sz w:val="26"/>
      <w:szCs w:val="26"/>
      <w:lang w:val="en-US"/>
    </w:rPr>
  </w:style>
  <w:style w:type="paragraph" w:styleId="888">
    <w:name w:val="Другое"/>
    <w:basedOn w:val="819"/>
    <w:next w:val="888"/>
    <w:link w:val="819"/>
    <w:pPr>
      <w:ind w:left="0" w:right="0" w:firstLine="400"/>
      <w:spacing w:line="300" w:lineRule="auto"/>
      <w:shd w:val="clear" w:color="auto" w:fill="ffffff"/>
    </w:pPr>
    <w:rPr>
      <w:sz w:val="26"/>
      <w:szCs w:val="26"/>
      <w:lang w:val="en-US"/>
    </w:rPr>
  </w:style>
  <w:style w:type="paragraph" w:styleId="889">
    <w:name w:val="Default"/>
    <w:next w:val="889"/>
    <w:link w:val="819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90">
    <w:name w:val="Текст выноски"/>
    <w:basedOn w:val="819"/>
    <w:next w:val="890"/>
    <w:link w:val="819"/>
    <w:rPr>
      <w:rFonts w:ascii="Segoe UI" w:hAnsi="Segoe UI" w:cs="Segoe UI"/>
      <w:sz w:val="18"/>
      <w:szCs w:val="18"/>
      <w:lang w:val="en-US"/>
    </w:rPr>
  </w:style>
  <w:style w:type="character" w:styleId="891" w:default="1">
    <w:name w:val="Default Paragraph Font"/>
    <w:uiPriority w:val="1"/>
    <w:semiHidden/>
    <w:unhideWhenUsed/>
  </w:style>
  <w:style w:type="numbering" w:styleId="892" w:default="1">
    <w:name w:val="No List"/>
    <w:uiPriority w:val="99"/>
    <w:semiHidden/>
    <w:unhideWhenUsed/>
  </w:style>
  <w:style w:type="character" w:styleId="893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154</cp:revision>
  <dcterms:created xsi:type="dcterms:W3CDTF">2020-07-06T06:43:00Z</dcterms:created>
  <dcterms:modified xsi:type="dcterms:W3CDTF">2024-11-21T06:33:16Z</dcterms:modified>
</cp:coreProperties>
</file>