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22"/>
        <w:jc w:val="center"/>
        <w:rPr>
          <w:b/>
          <w:bCs/>
          <w:sz w:val="24"/>
          <w:szCs w:val="24"/>
          <w:highlight w:val="none"/>
        </w:rPr>
      </w:pPr>
      <w:r>
        <w:rPr>
          <w:b/>
          <w:bCs/>
          <w:sz w:val="24"/>
          <w:szCs w:val="24"/>
        </w:rPr>
        <w:t xml:space="preserve">БЕЛГОРОДСКАЯ ОБЛАСТЬ</w:t>
      </w: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  <w:highlight w:val="none"/>
        </w:rPr>
      </w:r>
    </w:p>
    <w:p>
      <w:pPr>
        <w:pStyle w:val="822"/>
        <w:jc w:val="center"/>
        <w:rPr>
          <w:sz w:val="24"/>
          <w:szCs w:val="24"/>
        </w:rPr>
      </w:pPr>
      <w:r>
        <w:rPr>
          <w:b/>
          <w:bCs/>
          <w:sz w:val="24"/>
          <w:szCs w:val="24"/>
          <w:highlight w:val="none"/>
        </w:rPr>
      </w:r>
      <w:r>
        <w:rPr>
          <w:b/>
          <w:bCs/>
          <w:sz w:val="24"/>
          <w:szCs w:val="24"/>
        </w:rPr>
        <w:t xml:space="preserve">ЧЕРНЯНСКИЙ РАЙОН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2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2907665</wp:posOffset>
                </wp:positionH>
                <wp:positionV relativeFrom="margin">
                  <wp:posOffset>523399</wp:posOffset>
                </wp:positionV>
                <wp:extent cx="476885" cy="612140"/>
                <wp:effectExtent l="0" t="0" r="0" b="0"/>
                <wp:wrapTopAndBottom/>
                <wp:docPr id="1" name="_x0000_i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06120653" name="" hidden="0"/>
                        <pic:cNvPicPr/>
                        <pic:nvPr isPhoto="0" userDrawn="0"/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476883" cy="6121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round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8240;o:allowoverlap:true;o:allowincell:true;mso-position-horizontal-relative:margin;margin-left:228.95pt;mso-position-horizontal:absolute;mso-position-vertical-relative:margin;margin-top:41.21pt;mso-position-vertical:absolute;width:37.55pt;height:48.20pt;mso-wrap-distance-left:9.00pt;mso-wrap-distance-top:0.00pt;mso-wrap-distance-right:9.00pt;mso-wrap-distance-bottom:0.00pt;" stroked="f">
                <v:path textboxrect="0,0,0,0"/>
                <w10:wrap type="topAndBottom"/>
                <v:imagedata r:id="rId15" o:title=""/>
              </v:shape>
            </w:pict>
          </mc:Fallback>
        </mc:AlternateContent>
      </w:r>
      <w:r>
        <w:rPr>
          <w:b/>
          <w:bCs/>
          <w:sz w:val="24"/>
          <w:szCs w:val="24"/>
        </w:rPr>
        <w:t xml:space="preserve">АДМИНИСТРАЦИЯ МУНИЦИПАЛЬНОГО РАЙОНА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2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"ЧЕРНЯНСКИЙ РАЙОН" БЕЛГОРОДСКОЙ ОБЛАСТИ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2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2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ПОСТАНОВЛЕНИЕ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2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п. Чернянка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21"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21"/>
        <w:rPr>
          <w:sz w:val="28"/>
          <w:szCs w:val="26"/>
        </w:rPr>
      </w:pPr>
      <w:r>
        <w:rPr>
          <w:b/>
          <w:bCs/>
          <w:sz w:val="28"/>
          <w:szCs w:val="26"/>
        </w:rPr>
        <w:t xml:space="preserve">«___» _______ 2025 г. </w:t>
        <w:tab/>
        <w:tab/>
        <w:tab/>
        <w:tab/>
        <w:tab/>
        <w:tab/>
        <w:tab/>
        <w:tab/>
        <w:tab/>
        <w:t xml:space="preserve">      № </w:t>
      </w:r>
      <w:r>
        <w:rPr>
          <w:b/>
          <w:bCs/>
          <w:sz w:val="28"/>
          <w:szCs w:val="26"/>
        </w:rPr>
        <w:t xml:space="preserve">_____</w:t>
      </w:r>
      <w:r>
        <w:rPr>
          <w:sz w:val="28"/>
          <w:szCs w:val="26"/>
        </w:rPr>
      </w:r>
      <w:r>
        <w:rPr>
          <w:sz w:val="28"/>
          <w:szCs w:val="26"/>
        </w:rPr>
      </w:r>
    </w:p>
    <w:p>
      <w:r/>
      <w:r/>
    </w:p>
    <w:p>
      <w:pPr>
        <w:ind w:left="142" w:firstLine="567"/>
        <w:jc w:val="center"/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муниципальную программу 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left="142" w:firstLine="567"/>
        <w:jc w:val="center"/>
        <w:spacing w:line="276" w:lineRule="auto"/>
        <w:rPr>
          <w:b/>
          <w:bCs/>
          <w:sz w:val="28"/>
          <w:szCs w:val="28"/>
          <w:highlight w:val="white"/>
        </w:rPr>
      </w:pPr>
      <w:r>
        <w:rPr>
          <w:b/>
          <w:bCs/>
          <w:sz w:val="28"/>
          <w:szCs w:val="28"/>
        </w:rPr>
        <w:t xml:space="preserve">«Развитие экономического потенциала и формирование благоприятного предпринимательского климата в Чернянском районе Белгородской области»</w:t>
      </w:r>
      <w:r>
        <w:rPr>
          <w:b/>
          <w:bCs/>
          <w:sz w:val="28"/>
          <w:szCs w:val="28"/>
        </w:rPr>
        <w:t xml:space="preserve"> от 27.12.2024 г</w:t>
      </w:r>
      <w:r>
        <w:rPr>
          <w:b/>
          <w:bCs/>
          <w:sz w:val="28"/>
          <w:szCs w:val="28"/>
          <w:highlight w:val="white"/>
        </w:rPr>
        <w:t xml:space="preserve">. № </w:t>
      </w:r>
      <w:r>
        <w:rPr>
          <w:b/>
          <w:bCs/>
          <w:sz w:val="28"/>
          <w:szCs w:val="28"/>
          <w:highlight w:val="white"/>
        </w:rPr>
        <w:t xml:space="preserve">961</w:t>
      </w:r>
      <w:r>
        <w:rPr>
          <w:b/>
          <w:bCs/>
          <w:sz w:val="28"/>
          <w:szCs w:val="28"/>
          <w:highlight w:val="white"/>
        </w:rPr>
      </w:r>
      <w:r>
        <w:rPr>
          <w:b/>
          <w:bCs/>
          <w:sz w:val="28"/>
          <w:szCs w:val="28"/>
          <w:highlight w:val="white"/>
        </w:rPr>
      </w:r>
    </w:p>
    <w:p>
      <w:pPr>
        <w:ind w:left="0" w:firstLine="0"/>
        <w:jc w:val="both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</w:r>
      <w:r>
        <w:rPr>
          <w:b w:val="0"/>
          <w:bCs/>
          <w:sz w:val="28"/>
          <w:szCs w:val="28"/>
        </w:rPr>
      </w:r>
      <w:r>
        <w:rPr>
          <w:b w:val="0"/>
          <w:bCs/>
          <w:sz w:val="28"/>
          <w:szCs w:val="28"/>
        </w:rPr>
      </w:r>
    </w:p>
    <w:p>
      <w:pPr>
        <w:pStyle w:val="821"/>
        <w:ind w:left="0" w:right="0" w:firstLine="709"/>
        <w:jc w:val="both"/>
        <w:spacing w:line="276" w:lineRule="auto"/>
        <w:rPr>
          <w:rFonts w:ascii="Times New Roman" w:hAnsi="Times New Roman" w:eastAsia="Calibri" w:cs="Times New Roman"/>
          <w:bCs/>
          <w:color w:val="000000" w:themeColor="text1"/>
          <w:sz w:val="28"/>
          <w:szCs w:val="28"/>
          <w:highlight w:val="none"/>
          <w:lang w:eastAsia="en-US"/>
        </w:rPr>
      </w:pPr>
      <w:r>
        <w:rPr>
          <w:b/>
          <w:bCs/>
          <w:sz w:val="28"/>
          <w:szCs w:val="28"/>
        </w:rPr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В соответствии со статьями 6, 11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Федерального закона от 28.06.2014 № 172-ФЗ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«О стратегическом планировании в Российской Федерации»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,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Федеральным законом от 06.10.2003 г. № 131-ФЗ «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Об общих принципах организации местного самоуправления в Российской Федерации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»,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none"/>
          <w:lang w:eastAsia="en-US"/>
        </w:rPr>
        <w:t xml:space="preserve">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lang w:eastAsia="en-US"/>
        </w:rPr>
        <w:t xml:space="preserve">постановлением администрации муниципального района «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lang w:eastAsia="en-US"/>
        </w:rPr>
        <w:t xml:space="preserve">Чернянский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lang w:eastAsia="en-US"/>
        </w:rPr>
        <w:t xml:space="preserve"> район» Белгородской области от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lang w:eastAsia="en-US"/>
        </w:rPr>
        <w:t xml:space="preserve">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0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4.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09.2024 г. № 588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white"/>
          <w:lang w:eastAsia="en-US"/>
        </w:rPr>
        <w:t xml:space="preserve">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lang w:eastAsia="en-US"/>
        </w:rPr>
        <w:t xml:space="preserve">«Об утверждении Положения о системе управления муниципальными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lang w:eastAsia="en-US"/>
        </w:rPr>
        <w:t xml:space="preserve"> программами Чернянского района», в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none"/>
          <w:lang w:eastAsia="en-US"/>
        </w:rPr>
        <w:t xml:space="preserve">целях актуализации мероприятий муниципальной программы </w:t>
      </w:r>
      <w:r>
        <w:rPr>
          <w:rFonts w:ascii="Times New Roman" w:hAnsi="Times New Roman" w:eastAsia="Calibri" w:cs="Times New Roman"/>
          <w:color w:val="000000" w:themeColor="text1"/>
          <w:sz w:val="28"/>
          <w:szCs w:val="28"/>
          <w:highlight w:val="none"/>
          <w:lang w:eastAsia="en-US"/>
        </w:rPr>
        <w:t xml:space="preserve">«Развитие экономического потенциала и формирование благоприятного предпринимательского климата в Чернянском районе Белгородской области»,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none"/>
          <w:lang w:eastAsia="en-US"/>
        </w:rPr>
        <w:t xml:space="preserve"> </w:t>
      </w:r>
      <w:r>
        <w:rPr>
          <w:rFonts w:ascii="Times New Roman" w:hAnsi="Times New Roman" w:eastAsia="Calibri" w:cs="Times New Roman"/>
          <w:b w:val="0"/>
          <w:bCs w:val="0"/>
          <w:color w:val="000000" w:themeColor="text1"/>
          <w:sz w:val="28"/>
          <w:szCs w:val="28"/>
          <w:highlight w:val="white"/>
          <w:lang w:eastAsia="en-US"/>
        </w:rPr>
        <w:t xml:space="preserve">администрация муниципального района «Чернянский район» Белгородской области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highlight w:val="white"/>
          <w:lang w:eastAsia="en-US"/>
        </w:rPr>
        <w:t xml:space="preserve"> п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highlight w:val="white"/>
          <w:lang w:eastAsia="en-US"/>
        </w:rPr>
        <w:t xml:space="preserve"> о с т а 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highlight w:val="white"/>
          <w:lang w:eastAsia="en-US"/>
        </w:rPr>
        <w:t xml:space="preserve">н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highlight w:val="white"/>
          <w:lang w:eastAsia="en-US"/>
        </w:rPr>
        <w:t xml:space="preserve"> о в л я 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highlight w:val="white"/>
          <w:lang w:eastAsia="en-US"/>
        </w:rPr>
        <w:t xml:space="preserve">е т</w:t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  <w:highlight w:val="white"/>
          <w:lang w:eastAsia="en-US"/>
        </w:rPr>
        <w:t xml:space="preserve">:</w:t>
      </w:r>
      <w:r>
        <w:rPr>
          <w:rFonts w:ascii="Times New Roman" w:hAnsi="Times New Roman" w:eastAsia="Calibri" w:cs="Times New Roman"/>
          <w:bCs/>
          <w:color w:val="000000" w:themeColor="text1"/>
          <w:sz w:val="28"/>
          <w:szCs w:val="28"/>
          <w:highlight w:val="none"/>
          <w:lang w:eastAsia="en-US"/>
        </w:rPr>
      </w:r>
      <w:r>
        <w:rPr>
          <w:rFonts w:ascii="Times New Roman" w:hAnsi="Times New Roman" w:eastAsia="Calibri" w:cs="Times New Roman"/>
          <w:bCs/>
          <w:color w:val="000000" w:themeColor="text1"/>
          <w:sz w:val="28"/>
          <w:szCs w:val="28"/>
          <w:highlight w:val="none"/>
          <w:lang w:eastAsia="en-US"/>
        </w:rPr>
      </w:r>
    </w:p>
    <w:p>
      <w:pPr>
        <w:ind w:left="0" w:right="0" w:firstLine="709"/>
        <w:jc w:val="both"/>
        <w:spacing w:after="0" w:line="276" w:lineRule="auto"/>
        <w:widowControl w:val="off"/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Внести в муниципальную программу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«Развитие экономического потенциала и формирование благоприятного предпринимательского климата в Чернянском районе Белгородской области»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далее – Программа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), утвержденную постановлением администрации муниципального района «Чернянский район» Белгородской области от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27.12.2024 г. </w:t>
      </w:r>
      <w:r>
        <w:rPr>
          <w:rFonts w:ascii="Times New Roman" w:hAnsi="Times New Roman" w:cs="Times New Roman"/>
          <w:bCs/>
          <w:color w:val="000000"/>
          <w:sz w:val="28"/>
          <w:szCs w:val="28"/>
          <w:highlight w:val="white"/>
        </w:rPr>
        <w:t xml:space="preserve">№</w:t>
      </w:r>
      <w:r>
        <w:rPr>
          <w:rFonts w:ascii="Times New Roman" w:hAnsi="Times New Roman" w:cs="Times New Roman"/>
          <w:bCs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highlight w:val="white"/>
        </w:rPr>
        <w:t xml:space="preserve">961</w:t>
      </w:r>
      <w:r>
        <w:rPr>
          <w:rFonts w:ascii="Times New Roman" w:hAnsi="Times New Roman" w:cs="Times New Roman"/>
          <w:bCs/>
          <w:color w:val="000000"/>
          <w:sz w:val="28"/>
          <w:szCs w:val="28"/>
          <w:highlight w:val="white"/>
        </w:rPr>
        <w:t xml:space="preserve">, сл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едующие изменения: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pStyle w:val="820"/>
        <w:numPr>
          <w:ilvl w:val="1"/>
          <w:numId w:val="39"/>
        </w:numPr>
        <w:ind w:left="0" w:right="0" w:firstLine="709"/>
        <w:jc w:val="both"/>
        <w:spacing w:after="0" w:line="276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highlight w:val="none"/>
        </w:rPr>
        <w:t xml:space="preserve">раздел 1 «Общие положения» паспорта</w:t>
      </w:r>
      <w:r>
        <w:rPr>
          <w:rFonts w:ascii="Times New Roman" w:hAnsi="Times New Roman" w:cs="Times New Roman"/>
          <w:bCs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  <w:highlight w:val="white"/>
        </w:rPr>
        <w:t xml:space="preserve">П</w:t>
      </w:r>
      <w:r>
        <w:rPr>
          <w:rFonts w:ascii="Times New Roman" w:hAnsi="Times New Roman" w:cs="Times New Roman"/>
          <w:bCs/>
          <w:color w:val="000000"/>
          <w:sz w:val="28"/>
          <w:szCs w:val="28"/>
          <w:highlight w:val="white"/>
        </w:rPr>
        <w:t xml:space="preserve">ро</w:t>
      </w:r>
      <w:r>
        <w:rPr>
          <w:rFonts w:ascii="Times New Roman" w:hAnsi="Times New Roman" w:cs="Times New Roman"/>
          <w:bCs/>
          <w:color w:val="000000"/>
          <w:sz w:val="28"/>
          <w:szCs w:val="28"/>
          <w:highlight w:val="none"/>
        </w:rPr>
        <w:t xml:space="preserve">граммы</w:t>
      </w:r>
      <w:r>
        <w:rPr>
          <w:rFonts w:ascii="Times New Roman" w:hAnsi="Times New Roman" w:cs="Times New Roman"/>
          <w:bCs/>
          <w:color w:val="000000"/>
          <w:sz w:val="28"/>
          <w:szCs w:val="28"/>
          <w:highlight w:val="none"/>
        </w:rPr>
        <w:t xml:space="preserve"> изложить в новой редакции согласно приложению 1 к настоящему постановлению;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820"/>
        <w:numPr>
          <w:ilvl w:val="1"/>
          <w:numId w:val="39"/>
        </w:numPr>
        <w:ind w:left="0" w:right="0" w:firstLine="709"/>
        <w:jc w:val="both"/>
        <w:spacing w:after="0" w:line="276" w:lineRule="auto"/>
        <w:widowControl w:val="off"/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highlight w:val="none"/>
        </w:rPr>
        <w:t xml:space="preserve">раздел 5 «Финансовое обеспечение муниципальной программы»</w:t>
      </w:r>
      <w:r>
        <w:rPr>
          <w:rFonts w:ascii="Times New Roman" w:hAnsi="Times New Roman" w:cs="Times New Roman"/>
          <w:bCs/>
          <w:color w:val="000000"/>
          <w:sz w:val="28"/>
          <w:szCs w:val="28"/>
          <w:highlight w:val="none"/>
        </w:rPr>
        <w:t xml:space="preserve"> паспорта Программы изложить в новой редакции согласно приложению 2 к настоящему постановлению;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pStyle w:val="820"/>
        <w:numPr>
          <w:ilvl w:val="1"/>
          <w:numId w:val="39"/>
        </w:numPr>
        <w:ind w:left="0" w:right="0" w:firstLine="709"/>
        <w:jc w:val="both"/>
        <w:spacing w:after="0" w:line="276" w:lineRule="auto"/>
        <w:widowControl w:val="off"/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bCs/>
          <w:color w:val="000000"/>
          <w:sz w:val="28"/>
          <w:szCs w:val="28"/>
          <w:highlight w:val="none"/>
        </w:rPr>
        <w:t xml:space="preserve">раздел 5 «Финансовое обеспече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</w:rPr>
        <w:t xml:space="preserve">ние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комплекса процессных меропри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тий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1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</w:rPr>
        <w:t xml:space="preserve">»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</w:rPr>
        <w:t xml:space="preserve"> паспорта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комплекса процессны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х мероприятий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«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  <w:t xml:space="preserve">Реализация мероприятий по сокращению численности животных без владельцев на территории Чернянского района» </w:t>
      </w:r>
      <w:r>
        <w:rPr>
          <w:rFonts w:ascii="Times New Roman" w:hAnsi="Times New Roman" w:cs="Times New Roman"/>
          <w:bCs/>
          <w:color w:val="000000"/>
          <w:sz w:val="28"/>
          <w:szCs w:val="28"/>
          <w:highlight w:val="none"/>
        </w:rPr>
        <w:t xml:space="preserve">Программы изложить в новой редакции согласно приложению 3 к настоящему постановлению;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pStyle w:val="820"/>
        <w:numPr>
          <w:ilvl w:val="1"/>
          <w:numId w:val="39"/>
        </w:numPr>
        <w:ind w:left="0" w:right="0" w:firstLine="709"/>
        <w:jc w:val="both"/>
        <w:spacing w:after="0" w:line="276" w:lineRule="auto"/>
        <w:widowControl w:val="off"/>
        <w:rPr>
          <w:rFonts w:ascii="Times New Roman" w:hAnsi="Times New Roman" w:cs="Times New Roman"/>
          <w:color w:val="000000"/>
          <w:sz w:val="28"/>
          <w:szCs w:val="28"/>
          <w:highlight w:val="none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bCs/>
          <w:color w:val="000000"/>
          <w:sz w:val="28"/>
          <w:szCs w:val="28"/>
          <w:highlight w:val="none"/>
        </w:rPr>
        <w:t xml:space="preserve">раздел 5 «Финансов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</w:rPr>
        <w:t xml:space="preserve">ое обеспечение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комплекса процессных меропри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тий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5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</w:rPr>
        <w:t xml:space="preserve">»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</w:rPr>
        <w:t xml:space="preserve"> паспорта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компле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кса процессных меропр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ияти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й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«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Управление земельными ресурсами и имуществом Чернянского района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Пр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ограммы изложить </w:t>
      </w:r>
      <w:r>
        <w:rPr>
          <w:rFonts w:ascii="Times New Roman" w:hAnsi="Times New Roman" w:cs="Times New Roman"/>
          <w:bCs/>
          <w:color w:val="000000"/>
          <w:sz w:val="28"/>
          <w:szCs w:val="28"/>
          <w:highlight w:val="none"/>
        </w:rPr>
        <w:t xml:space="preserve">в новой редакции согласно приложению 4 к настоящему постановлению;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pStyle w:val="820"/>
        <w:numPr>
          <w:ilvl w:val="1"/>
          <w:numId w:val="39"/>
        </w:numPr>
        <w:ind w:left="0" w:right="0" w:firstLine="709"/>
        <w:jc w:val="both"/>
        <w:spacing w:after="0" w:line="276" w:lineRule="auto"/>
        <w:widowControl w:val="off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highlight w:val="none"/>
        </w:rPr>
      </w:r>
      <w:r>
        <w:rPr>
          <w:rFonts w:ascii="Times New Roman" w:hAnsi="Times New Roman" w:cs="Times New Roman"/>
          <w:bCs/>
          <w:color w:val="000000"/>
          <w:sz w:val="28"/>
          <w:szCs w:val="28"/>
          <w:highlight w:val="none"/>
        </w:rPr>
        <w:t xml:space="preserve">раздел 3 «Финансов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</w:rPr>
        <w:t xml:space="preserve">ое обеспечение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комплекса процессных меропри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тий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6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</w:rPr>
        <w:t xml:space="preserve">»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</w:rPr>
        <w:t xml:space="preserve"> паспорта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компле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кса процессных меропр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ияти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й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«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Формирование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деятельности администрации муниципального района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«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Чернянск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ий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 район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»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»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  <w:lang w:eastAsia="ru-RU"/>
        </w:rPr>
        <w:t xml:space="preserve">Пр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highlight w:val="none"/>
          <w:lang w:eastAsia="ru-RU"/>
        </w:rPr>
        <w:t xml:space="preserve">ограммы изложить </w:t>
      </w:r>
      <w:r>
        <w:rPr>
          <w:rFonts w:ascii="Times New Roman" w:hAnsi="Times New Roman" w:cs="Times New Roman"/>
          <w:bCs/>
          <w:color w:val="000000"/>
          <w:sz w:val="28"/>
          <w:szCs w:val="28"/>
          <w:highlight w:val="none"/>
        </w:rPr>
        <w:t xml:space="preserve">в новой редакции согласно приложению 5 к настоящему постановлен</w:t>
      </w:r>
      <w:r>
        <w:rPr>
          <w:rFonts w:ascii="Times New Roman" w:hAnsi="Times New Roman" w:cs="Times New Roman"/>
          <w:bCs/>
          <w:color w:val="000000"/>
          <w:sz w:val="28"/>
          <w:szCs w:val="28"/>
          <w:highlight w:val="white"/>
        </w:rPr>
        <w:t xml:space="preserve">ию</w:t>
      </w:r>
      <w:r>
        <w:rPr>
          <w:rFonts w:ascii="Times New Roman" w:hAnsi="Times New Roman" w:cs="Times New Roman"/>
          <w:bCs/>
          <w:color w:val="000000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</w:r>
    </w:p>
    <w:p>
      <w:pPr>
        <w:ind w:left="0" w:right="0" w:firstLine="708"/>
        <w:jc w:val="both"/>
        <w:spacing w:after="0" w:line="276" w:lineRule="auto"/>
        <w:widowControl w:val="off"/>
        <w:rPr>
          <w:rFonts w:ascii="Times New Roman" w:hAnsi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Управлению 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рганизационно-контрольной и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кадровой работ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ы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администрации Чернянского района (Щербаков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Е.С.)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обеспечить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опубликование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настоящего постановления в сетевом издании «При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осколье 31»                            (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https://gazeta-prioskolye.ru) 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разместить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официальном сайте органов местного самоуправления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пального района 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Чернянск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Белгородской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(адрес сайта: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https://chernyanskijrajon-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r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31.gosweb.gosuslugi.ru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порядке, предусмотренном Уставом Чернянского района.</w:t>
      </w: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left="0" w:right="0" w:firstLine="709"/>
        <w:jc w:val="both"/>
        <w:spacing w:after="0" w:line="276" w:lineRule="auto"/>
        <w:widowControl w:val="off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eastAsia="en-US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Контроль за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 исполнением постановления возложить на заместителя главы администрации Чернянского района по экономическому развитию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 xml:space="preserve">(Белянская Н.М.).</w:t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eastAsia="en-US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  <w:lang w:eastAsia="en-US"/>
        </w:rPr>
      </w:r>
    </w:p>
    <w:p>
      <w:pPr>
        <w:jc w:val="both"/>
        <w:spacing w:after="0" w:line="240" w:lineRule="auto"/>
        <w:rPr>
          <w:rFonts w:ascii="Times New Roman" w:hAnsi="Times New Roman" w:eastAsia="Calibri" w:cs="Times New Roman"/>
          <w:color w:val="000000"/>
          <w:sz w:val="26"/>
          <w:szCs w:val="26"/>
          <w:lang w:eastAsia="en-US"/>
        </w:rPr>
      </w:pPr>
      <w:r>
        <w:rPr>
          <w:rFonts w:ascii="Times New Roman" w:hAnsi="Times New Roman" w:eastAsia="Calibri" w:cs="Times New Roman"/>
          <w:color w:val="000000" w:themeColor="text1"/>
          <w:sz w:val="26"/>
          <w:szCs w:val="26"/>
          <w:lang w:eastAsia="en-US"/>
        </w:rPr>
        <w:t xml:space="preserve"> </w:t>
      </w:r>
      <w:r>
        <w:rPr>
          <w:rFonts w:ascii="Times New Roman" w:hAnsi="Times New Roman" w:eastAsia="Calibri" w:cs="Times New Roman"/>
          <w:color w:val="000000"/>
          <w:sz w:val="26"/>
          <w:szCs w:val="26"/>
          <w:lang w:eastAsia="en-US"/>
        </w:rPr>
      </w:r>
      <w:r>
        <w:rPr>
          <w:rFonts w:ascii="Times New Roman" w:hAnsi="Times New Roman" w:eastAsia="Calibri" w:cs="Times New Roman"/>
          <w:color w:val="000000"/>
          <w:sz w:val="26"/>
          <w:szCs w:val="26"/>
          <w:lang w:eastAsia="en-US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color w:val="000000" w:themeColor="text1"/>
          <w:sz w:val="26"/>
          <w:szCs w:val="26"/>
        </w:rPr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color w:val="000000"/>
          <w:sz w:val="26"/>
          <w:szCs w:val="26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color w:val="000000"/>
          <w:sz w:val="32"/>
          <w:szCs w:val="32"/>
        </w:rPr>
      </w:pP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</w:rPr>
        <w:t xml:space="preserve">   Глава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администрации </w:t>
      </w:r>
      <w:r>
        <w:rPr>
          <w:rFonts w:ascii="Times New Roman" w:hAnsi="Times New Roman" w:eastAsia="Calibri" w:cs="Times New Roman"/>
          <w:b/>
          <w:color w:val="000000"/>
          <w:sz w:val="32"/>
          <w:szCs w:val="32"/>
        </w:rPr>
      </w:r>
      <w:r>
        <w:rPr>
          <w:rFonts w:ascii="Times New Roman" w:hAnsi="Times New Roman" w:eastAsia="Calibri" w:cs="Times New Roman"/>
          <w:b/>
          <w:color w:val="000000"/>
          <w:sz w:val="32"/>
          <w:szCs w:val="32"/>
        </w:rPr>
      </w:r>
    </w:p>
    <w:p>
      <w:pPr>
        <w:jc w:val="center"/>
        <w:spacing w:after="0" w:line="240" w:lineRule="auto"/>
        <w:rPr>
          <w:rFonts w:ascii="Times New Roman" w:hAnsi="Times New Roman" w:eastAsia="Calibri" w:cs="Times New Roman"/>
          <w:b/>
          <w:bCs/>
          <w:color w:val="000000"/>
          <w:sz w:val="26"/>
          <w:szCs w:val="26"/>
          <w:highlight w:val="none"/>
        </w:rPr>
      </w:pP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</w:rPr>
        <w:t xml:space="preserve">Чернянского района </w:t>
        <w:tab/>
        <w:tab/>
        <w:tab/>
        <w:tab/>
        <w:tab/>
        <w:tab/>
        <w:tab/>
        <w:tab/>
      </w:r>
      <w:r>
        <w:rPr>
          <w:rFonts w:ascii="Times New Roman" w:hAnsi="Times New Roman" w:eastAsia="Calibri" w:cs="Times New Roman"/>
          <w:b/>
          <w:color w:val="000000" w:themeColor="text1"/>
          <w:sz w:val="28"/>
          <w:szCs w:val="28"/>
        </w:rPr>
        <w:t xml:space="preserve"> С.А. Морозов</w:t>
      </w:r>
      <w:r>
        <w:rPr>
          <w:rFonts w:ascii="Times New Roman" w:hAnsi="Times New Roman" w:eastAsia="Calibri" w:cs="Times New Roman"/>
          <w:b/>
          <w:bCs/>
          <w:color w:val="000000"/>
          <w:sz w:val="26"/>
          <w:szCs w:val="26"/>
          <w:highlight w:val="none"/>
        </w:rPr>
      </w:r>
      <w:r>
        <w:rPr>
          <w:rFonts w:ascii="Times New Roman" w:hAnsi="Times New Roman" w:eastAsia="Calibri" w:cs="Times New Roman"/>
          <w:b/>
          <w:bCs/>
          <w:color w:val="000000"/>
          <w:sz w:val="26"/>
          <w:szCs w:val="26"/>
          <w:highlight w:val="none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nextPage"/>
          <w:pgSz w:w="11906" w:h="16838" w:orient="portrait"/>
          <w:pgMar w:top="1134" w:right="567" w:bottom="1134" w:left="1134" w:header="709" w:footer="709" w:gutter="0"/>
          <w:cols w:num="1" w:sep="0" w:space="720" w:equalWidth="1"/>
          <w:docGrid w:linePitch="360"/>
        </w:sectPr>
      </w:pPr>
      <w:r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r>
      <w:r>
        <w:rPr>
          <w:rFonts w:ascii="Times New Roman" w:hAnsi="Times New Roman" w:eastAsia="Calibri" w:cs="Times New Roman"/>
          <w:b/>
          <w:bCs/>
          <w:color w:val="000000"/>
          <w:sz w:val="26"/>
          <w:szCs w:val="26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 w:val="0"/>
          <w:bCs w:val="0"/>
          <w:sz w:val="22"/>
          <w:szCs w:val="22"/>
        </w:rPr>
      </w:r>
      <w:r>
        <w:rPr>
          <w:rFonts w:ascii="Times New Roman" w:hAnsi="Times New Roman" w:cs="Times New Roman"/>
          <w:sz w:val="16"/>
          <w:szCs w:val="16"/>
        </w:rPr>
      </w:r>
      <w:r>
        <w:rPr>
          <w:rFonts w:ascii="Times New Roman" w:hAnsi="Times New Roman" w:cs="Times New Roman"/>
          <w:sz w:val="16"/>
          <w:szCs w:val="16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Приложение 1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к постановлению администрации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муниципального района «Чернянский район»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Белгородской области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от «____» ________ 2025 г. №____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Основные положения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38"/>
        <w:gridCol w:w="5244"/>
        <w:gridCol w:w="5244"/>
      </w:tblGrid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Куратор муниципальной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88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outlineLvl w:val="1"/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Белянская Н.М. – заместитель главы администрации Чернянского района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 экономическому развитию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Ответственный исполнитель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программы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88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Саркисян Е.Н. – руководитель экономического управления администрации Чернянского района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Период реализации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муниципальной программы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88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2025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-2030 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rPr>
          <w:trHeight w:val="444"/>
        </w:trPr>
        <w:tc>
          <w:tcPr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tcW w:w="413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Цель муниципальной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88" w:type="dxa"/>
            <w:vAlign w:val="center"/>
            <w:textDirection w:val="lrTb"/>
            <w:noWrap w:val="false"/>
          </w:tcPr>
          <w:p>
            <w:pPr>
              <w:ind w:left="142" w:right="33" w:firstLine="0"/>
              <w:jc w:val="both"/>
              <w:widowControl w:val="off"/>
              <w:rPr>
                <w:sz w:val="28"/>
                <w:szCs w:val="28"/>
                <w:highlight w:val="yellow"/>
              </w:rPr>
            </w:pPr>
            <w:r>
              <w:rPr>
                <w:bCs/>
                <w:sz w:val="24"/>
                <w:szCs w:val="24"/>
                <w:highlight w:val="none"/>
              </w:rPr>
              <w:t xml:space="preserve">Цель 1 «</w:t>
            </w:r>
            <w:r>
              <w:rPr>
                <w:bCs/>
                <w:sz w:val="24"/>
                <w:szCs w:val="24"/>
                <w:highlight w:val="none"/>
              </w:rPr>
              <w:t xml:space="preserve">Увеличение количества стерилизованных животных без владельцев к 2030 году не менее чем на 77 процентов»</w:t>
            </w:r>
            <w:r>
              <w:rPr>
                <w:sz w:val="28"/>
                <w:szCs w:val="28"/>
                <w:highlight w:val="yellow"/>
              </w:rPr>
            </w:r>
            <w:r>
              <w:rPr>
                <w:sz w:val="28"/>
                <w:szCs w:val="28"/>
                <w:highlight w:val="yellow"/>
              </w:rPr>
            </w:r>
          </w:p>
          <w:p>
            <w:pPr>
              <w:ind w:left="142" w:right="33" w:firstLine="0"/>
              <w:jc w:val="both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bCs/>
                <w:sz w:val="24"/>
                <w:szCs w:val="24"/>
                <w:highlight w:val="none"/>
              </w:rPr>
              <w:t xml:space="preserve">Цель 2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none"/>
              </w:rPr>
              <w:t xml:space="preserve">Увеличить оборот субъектов малого и среднего предпринимательства к 2030 году до 9 755,5 млн рублей, посредством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highlight w:val="none"/>
              </w:rPr>
              <w:t xml:space="preserve">формирования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благоприятных условий для развития малого и среднего предпринимательства, а также создание благоприятных условий для развития туризма, как одного из основных факторов укрепления экономики и улучшения инвестиционной привлекательности Чернянского района»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142" w:right="33" w:firstLine="0"/>
              <w:jc w:val="both"/>
              <w:widowControl w:val="off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Цель 3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формирование культуры безопасности труда и повышения эффективности мер,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правленных на сохранение жизни и здоровья работников в процессе трудовой деятельности»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142" w:right="33" w:firstLine="0"/>
              <w:jc w:val="both"/>
              <w:widowControl w:val="off"/>
              <w:rPr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4 «</w:t>
            </w:r>
            <w:r>
              <w:rPr>
                <w:sz w:val="24"/>
                <w:szCs w:val="24"/>
                <w:highlight w:val="none"/>
              </w:rPr>
              <w:t xml:space="preserve">Повышение эффективности в сфере имущественных и земельных отношений на территории Чернянского района не менее 70 процентов в 2030 году»</w:t>
            </w:r>
            <w:r>
              <w:rPr>
                <w:sz w:val="28"/>
                <w:szCs w:val="28"/>
                <w:highlight w:val="yellow"/>
              </w:rPr>
            </w:r>
            <w:r>
              <w:rPr>
                <w:sz w:val="28"/>
                <w:szCs w:val="28"/>
                <w:highlight w:val="yellow"/>
              </w:rPr>
            </w:r>
          </w:p>
        </w:tc>
      </w:tr>
      <w:tr>
        <w:trPr>
          <w:trHeight w:val="458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Направления (подпрограммы)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муниципальной пр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88" w:type="dxa"/>
            <w:vAlign w:val="center"/>
            <w:textDirection w:val="lrTb"/>
            <w:noWrap w:val="false"/>
          </w:tcPr>
          <w:p>
            <w:pPr>
              <w:ind w:left="0" w:right="0" w:firstLine="142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Направление (подпрограмма) 1 «Развитие сельского хозяйства»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ind w:left="0" w:right="0" w:firstLine="142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white"/>
              </w:rPr>
              <w:t xml:space="preserve">Направление (подпрограмма) 2 «Развитие туризма в Чернянском районе»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white"/>
              </w:rPr>
            </w:r>
          </w:p>
          <w:p>
            <w:pPr>
              <w:ind w:left="0" w:right="0" w:firstLine="142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Направление (подпрограмма) 3 «Развитие и поддержка малого и среднего предпринимательства, улучшение инвестиционного климата»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  <w:p>
            <w:pPr>
              <w:ind w:left="0" w:right="0" w:firstLine="142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Направление (подпрограмма) 4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«У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лучшение условий и охраны труда, направленных на сохранение жизни и здоровья работников предприятий и организаций, расположенных на территории Чернянского района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ind w:left="0" w:right="0" w:firstLine="142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Направление (подпрограмма)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5 «Управление земельными ресурсами и имуществом Чернянского района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Объемы финансового обеспечения за весь период реализации,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 том числе по источникам финансирования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: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i/>
                <w:strike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Источник финансового обеспечения</w:t>
            </w:r>
            <w:r>
              <w:rPr>
                <w:rFonts w:ascii="Times New Roman" w:hAnsi="Times New Roman" w:cs="Times New Roman"/>
                <w:i/>
                <w:strike/>
                <w:sz w:val="28"/>
                <w:szCs w:val="28"/>
              </w:rPr>
            </w:r>
            <w:r>
              <w:rPr>
                <w:rFonts w:ascii="Times New Roman" w:hAnsi="Times New Roman" w:cs="Times New Roman"/>
                <w:i/>
                <w:strike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Объем финансового обеспечения,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тыс. рублей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 w:val="false"/>
          </w:tcPr>
          <w:p>
            <w:pPr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Всего по муниципальной программе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Чернянского района, в том числе: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469618,9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425"/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 межбюджетные трансферты из федерального бюджета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425"/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 межбюджетные трансферты из областного бюджета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10564,8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425"/>
              <w:jc w:val="left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- ме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стный бюджет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459054,1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left="0" w:right="0" w:firstLine="425"/>
              <w:jc w:val="left"/>
              <w:spacing w:line="233" w:lineRule="auto"/>
              <w:rPr>
                <w:sz w:val="28"/>
                <w:szCs w:val="28"/>
                <w:highlight w:val="white"/>
              </w:rPr>
            </w:pPr>
            <w:r>
              <w:rPr>
                <w:sz w:val="24"/>
                <w:szCs w:val="24"/>
                <w:highlight w:val="white"/>
              </w:rPr>
              <w:t xml:space="preserve">- </w:t>
            </w:r>
            <w:r>
              <w:rPr>
                <w:sz w:val="24"/>
                <w:szCs w:val="24"/>
                <w:highlight w:val="none"/>
              </w:rPr>
              <w:t xml:space="preserve">внебюджетные источники</w:t>
            </w:r>
            <w:r>
              <w:rPr>
                <w:sz w:val="28"/>
                <w:szCs w:val="28"/>
                <w:highlight w:val="white"/>
              </w:rPr>
            </w:r>
            <w:r>
              <w:rPr>
                <w:sz w:val="28"/>
                <w:szCs w:val="28"/>
                <w:highlight w:val="white"/>
              </w:rPr>
            </w:r>
          </w:p>
        </w:tc>
        <w:tc>
          <w:tcPr>
            <w:shd w:val="clear" w:color="ffffff" w:fill="ffffff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Связь с национальными целями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/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государственной программой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88" w:type="dxa"/>
            <w:vAlign w:val="center"/>
            <w:textDirection w:val="lrTb"/>
            <w:noWrap w:val="false"/>
          </w:tcPr>
          <w:p>
            <w:pPr>
              <w:ind w:left="0" w:right="0" w:firstLine="425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1. Национальная цель «Устойчивая и динамичная экономика»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/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Показатель 1 «Увеличение к 2030 году доли туристической отрасли в валовом внутреннем продукте до 5 процентов»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Показатель 2 «Обеспечение в 2024-2030 годах реального роста дохода на одного работника субъекта малого и среднего предпринимательства в 1,2 раза выше, чем рост валового внутреннего продукта»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ind w:left="0" w:right="0" w:firstLine="425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Национальная цель «Комфортная и безопасная среда для жизни»/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Показате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ль «Улучшение качества среды для жизни в опорных населенных пунктах на 30 процентов к 2030 году и на 60 процентов к 2036 году»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ind w:left="0" w:right="0" w:firstLine="425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. Государственная программа Белгородской области «Развитие экономического потенциала и формирование благоприятного кли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мата в Белгородской области»/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ind w:left="0"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Показатель 1 «Оборот субъектов малого и среднего предпринимательства».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ind w:left="0"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Показатель 2 «Численность занятых в сфере малого и среднего предпринимательства, включая индивидуальных предпринимателей и самозанятых».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ind w:left="0"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Показатель 3 «Доля площади земельных участков. Расположенных на территории Белгородской области и учтенных в Едином государственном реестре недвижимости, с границами, установленными в соответствии с требованиями законодательства Российской Федерации».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r>
          </w:p>
          <w:p>
            <w:pPr>
              <w:ind w:left="0" w:right="0" w:firstLine="425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4. Государственная программа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«С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одействие занятости населения Белгородской области»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  <w:p>
            <w:pPr>
              <w:ind w:left="0"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Показатель «Численность пострадавших в результате несчастных случаев на производст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ве с утра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той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трудоспособности на 1 рабочий день и более и со смертельным исходом в расчете на 1 тыс. работающих»</w:t>
            </w:r>
            <w:r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</w:r>
            <w:r>
              <w:rPr>
                <w:rFonts w:ascii="Times New Roman" w:hAnsi="Times New Roman" w:eastAsia="Arial Unicode MS" w:cs="Times New Roman"/>
                <w:spacing w:val="-2"/>
                <w:sz w:val="28"/>
                <w:szCs w:val="28"/>
              </w:rPr>
            </w:r>
          </w:p>
        </w:tc>
      </w:tr>
      <w:tr>
        <w:trPr>
          <w:trHeight w:val="2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38" w:type="dxa"/>
            <w:vAlign w:val="top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Связь с целями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развития муниципального района «Чернянский район» / страт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егическими приоритетами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муниципального района «Чернянский район»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88" w:type="dxa"/>
            <w:vAlign w:val="center"/>
            <w:textDirection w:val="lrTb"/>
            <w:noWrap w:val="false"/>
          </w:tcPr>
          <w:p>
            <w:pPr>
              <w:ind w:left="0"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Стратегическая цель Чернянског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района до 2025 года -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повышение благосостояния населения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Чернянского района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на основе всестороннего использования внутреннего потенциала муниципального образования, развития социальной инфр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аструктуры и бизнеса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/Второе стратегическое направление «Экономическое и инновационно-ориентированное развитие муниципального района «Чернянский район»/Развитие малого и среднего предпринимательства/ показатель 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Число субъектов малого и среднего предпринимательства»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r>
          </w:p>
        </w:tc>
      </w:tr>
    </w:tbl>
    <w:p>
      <w:pPr>
        <w:spacing w:after="0" w:line="240" w:lineRule="auto"/>
        <w:rPr>
          <w:rFonts w:ascii="Times New Roman" w:hAnsi="Times New Roman" w:eastAsia="Calibri" w:cs="Times New Roman"/>
          <w:b/>
          <w:bCs/>
          <w:color w:val="000000"/>
          <w:sz w:val="24"/>
          <w:szCs w:val="24"/>
          <w:highlight w:val="red"/>
        </w:rPr>
      </w:pPr>
      <w:r>
        <w:rPr>
          <w:rFonts w:ascii="Times New Roman" w:hAnsi="Times New Roman" w:eastAsia="Calibri" w:cs="Times New Roman"/>
          <w:b/>
          <w:bCs/>
          <w:color w:val="000000"/>
          <w:sz w:val="24"/>
          <w:szCs w:val="24"/>
          <w:highlight w:val="red"/>
        </w:rPr>
      </w:r>
      <w:r>
        <w:rPr>
          <w:rFonts w:ascii="Times New Roman" w:hAnsi="Times New Roman" w:eastAsia="Calibri" w:cs="Times New Roman"/>
          <w:b/>
          <w:bCs/>
          <w:color w:val="000000"/>
          <w:sz w:val="24"/>
          <w:szCs w:val="24"/>
          <w:highlight w:val="red"/>
        </w:rPr>
      </w:r>
      <w:r>
        <w:rPr>
          <w:rFonts w:ascii="Times New Roman" w:hAnsi="Times New Roman" w:eastAsia="Calibri" w:cs="Times New Roman"/>
          <w:b/>
          <w:bCs/>
          <w:color w:val="000000"/>
          <w:sz w:val="24"/>
          <w:szCs w:val="24"/>
          <w:highlight w:val="red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eastAsia="Calibri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eastAsia="Calibri" w:cs="Times New Roman"/>
          <w:b/>
          <w:bCs/>
          <w:color w:val="000000"/>
          <w:sz w:val="24"/>
          <w:szCs w:val="24"/>
        </w:rPr>
      </w:r>
    </w:p>
    <w:p>
      <w:pPr>
        <w:spacing w:after="0" w:line="240" w:lineRule="auto"/>
        <w:rPr>
          <w:rFonts w:ascii="Times New Roman" w:hAnsi="Times New Roman" w:eastAsia="Calibri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color w:val="000000"/>
          <w:sz w:val="24"/>
          <w:szCs w:val="24"/>
          <w:highlight w:val="none"/>
        </w:rPr>
      </w:r>
      <w:r>
        <w:rPr>
          <w:rFonts w:ascii="Times New Roman" w:hAnsi="Times New Roman" w:eastAsia="Calibri" w:cs="Times New Roman"/>
          <w:b/>
          <w:bCs/>
          <w:color w:val="000000"/>
          <w:sz w:val="24"/>
          <w:szCs w:val="24"/>
        </w:rPr>
      </w:r>
      <w:r>
        <w:rPr>
          <w:rFonts w:ascii="Times New Roman" w:hAnsi="Times New Roman" w:eastAsia="Calibri" w:cs="Times New Roman"/>
          <w:b/>
          <w:bCs/>
          <w:color w:val="000000"/>
          <w:sz w:val="24"/>
          <w:szCs w:val="24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Приложение 2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к постановлению администрации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муниципального района «Чернянский район»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Белгородской области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от «____» ________ 2025 г. №____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Финансовое обеспечение 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tbl>
      <w:tblPr>
        <w:tblStyle w:val="1004"/>
        <w:tblW w:w="5177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1"/>
        <w:gridCol w:w="2126"/>
        <w:gridCol w:w="1417"/>
        <w:gridCol w:w="992"/>
        <w:gridCol w:w="850"/>
        <w:gridCol w:w="850"/>
        <w:gridCol w:w="850"/>
        <w:gridCol w:w="850"/>
        <w:gridCol w:w="1226"/>
      </w:tblGrid>
      <w:tr>
        <w:trPr>
          <w:trHeight w:val="476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Наименование муниципальной программы, структурного элемента, 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источник финансового обеспечения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Код бюджетной классификации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  <w:tc>
          <w:tcPr>
            <w:gridSpan w:val="7"/>
            <w:tcW w:w="703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</w:tr>
      <w:tr>
        <w:trPr>
          <w:trHeight w:val="239"/>
          <w:tblHeader/>
        </w:trPr>
        <w:tc>
          <w:tcPr>
            <w:tcW w:w="5981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2028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non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2029</w:t>
            </w:r>
            <w:r>
              <w:rPr>
                <w:rFonts w:cs="Times New Roman"/>
                <w:sz w:val="28"/>
                <w:szCs w:val="28"/>
                <w:highlight w:val="none"/>
              </w:rPr>
            </w:r>
            <w:r>
              <w:rPr>
                <w:rFonts w:cs="Times New Roman"/>
                <w:sz w:val="28"/>
                <w:szCs w:val="28"/>
                <w:highlight w:val="non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2030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Всего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  <w:t xml:space="preserve">1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7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912"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/>
                <w:bCs/>
                <w:sz w:val="36"/>
                <w:szCs w:val="36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Муниципальная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 программа 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«Развитие экономического потенциала и формирование благоприятного 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предпринимательского климата 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в Чернянском районе Белгородской области»</w:t>
            </w: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 </w:t>
            </w:r>
            <w:r>
              <w:rPr>
                <w:rFonts w:cs="Times New Roman"/>
                <w:b/>
                <w:sz w:val="24"/>
                <w:szCs w:val="24"/>
                <w:highlight w:val="white"/>
              </w:rPr>
              <w:t xml:space="preserve">(всего), в том числе:</w:t>
            </w:r>
            <w:r>
              <w:rPr>
                <w:rFonts w:cs="Times New Roman"/>
                <w:b/>
                <w:bCs/>
                <w:sz w:val="36"/>
                <w:szCs w:val="36"/>
                <w:highlight w:val="white"/>
              </w:rPr>
            </w:r>
            <w:r>
              <w:rPr>
                <w:rFonts w:cs="Times New Roman"/>
                <w:b/>
                <w:bCs/>
                <w:sz w:val="36"/>
                <w:szCs w:val="36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02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108296,7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68264,6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73264,4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73264,4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73264,4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73264,4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469618,9</w:t>
            </w:r>
            <w:r>
              <w:rPr>
                <w:rFonts w:cs="Times New Roman"/>
                <w:b/>
                <w:bCs/>
                <w:sz w:val="28"/>
                <w:szCs w:val="28"/>
                <w:highlight w:val="yellow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yellow"/>
              </w:rPr>
            </w:r>
          </w:p>
        </w:tc>
      </w:tr>
      <w:tr>
        <w:trPr>
          <w:trHeight w:val="246"/>
        </w:trPr>
        <w:tc>
          <w:tcPr>
            <w:tcW w:w="5981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5589,7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1037,5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984,4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984,4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984,4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984,4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10564,8</w:t>
            </w:r>
            <w:r>
              <w:rPr>
                <w:rFonts w:cs="Times New Roman"/>
                <w:b/>
                <w:bCs/>
                <w:sz w:val="28"/>
                <w:szCs w:val="28"/>
                <w:highlight w:val="yellow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yellow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102707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67227,1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72280,0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72280,0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72280,0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72280,0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yellow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459054,1</w:t>
            </w:r>
            <w:r>
              <w:rPr>
                <w:rFonts w:cs="Times New Roman"/>
                <w:b/>
                <w:bCs/>
                <w:sz w:val="28"/>
                <w:szCs w:val="28"/>
                <w:highlight w:val="yellow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yellow"/>
              </w:rPr>
            </w:r>
          </w:p>
        </w:tc>
      </w:tr>
      <w:tr>
        <w:trPr>
          <w:trHeight w:val="277"/>
        </w:trPr>
        <w:tc>
          <w:tcPr>
            <w:tcW w:w="5981" w:type="dxa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- </w:t>
            </w:r>
            <w:r>
              <w:rPr>
                <w:b/>
                <w:bCs/>
                <w:sz w:val="24"/>
                <w:szCs w:val="24"/>
                <w:highlight w:val="white"/>
              </w:rPr>
              <w:t xml:space="preserve">вне</w:t>
            </w:r>
            <w:r>
              <w:rPr>
                <w:b/>
                <w:bCs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8"/>
                <w:szCs w:val="28"/>
                <w:highlight w:val="white"/>
              </w:rPr>
            </w:r>
            <w:r>
              <w:rPr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  <w:t xml:space="preserve">Объем налоговых расходов, предусмотренных в рамках муниципальной программы (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  <w:t xml:space="preserve">справочно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  <w:t xml:space="preserve">)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К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омплекс процессных м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ероприятий «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Реализация мероприятий по сокращению численности 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животных без владельцев на территории Чернянского района» 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(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всего), в том числе: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02401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675,6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395,5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2336,7</w:t>
            </w:r>
            <w:r>
              <w:rPr>
                <w:rFonts w:cs="Times New Roman"/>
                <w:sz w:val="28"/>
                <w:szCs w:val="28"/>
                <w:highlight w:val="yellow"/>
              </w:rPr>
            </w:r>
            <w:r>
              <w:rPr>
                <w:rFonts w:cs="Times New Roman"/>
                <w:sz w:val="28"/>
                <w:szCs w:val="28"/>
                <w:highlight w:val="yellow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0240173880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494,4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395,5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2155,5</w:t>
            </w:r>
            <w:r>
              <w:rPr>
                <w:rFonts w:cs="Times New Roman"/>
                <w:sz w:val="28"/>
                <w:szCs w:val="28"/>
                <w:highlight w:val="yellow"/>
              </w:rPr>
            </w:r>
            <w:r>
              <w:rPr>
                <w:rFonts w:cs="Times New Roman"/>
                <w:sz w:val="28"/>
                <w:szCs w:val="28"/>
                <w:highlight w:val="yellow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4"/>
                <w:szCs w:val="24"/>
              </w:rPr>
              <w:t xml:space="preserve">0240123880</w:t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181,2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181,2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- 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8"/>
                <w:szCs w:val="28"/>
                <w:highlight w:val="white"/>
              </w:rPr>
            </w:r>
            <w:r>
              <w:rPr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4"/>
                <w:szCs w:val="24"/>
              </w:rPr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widowControl w:val="off"/>
              <w:rPr>
                <w:rFonts w:eastAsia="Times New Roman" w:cs="Times New Roman"/>
                <w:sz w:val="24"/>
                <w:szCs w:val="24"/>
                <w:highlight w:val="none"/>
              </w:rPr>
            </w:pPr>
            <w:r>
              <w:rPr>
                <w:rFonts w:eastAsia="Times New Roman" w:cs="Times New Roman"/>
                <w:sz w:val="24"/>
                <w:szCs w:val="24"/>
                <w:highlight w:val="white"/>
              </w:rPr>
              <w:t xml:space="preserve">К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омплекс процессных м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ероприятий 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«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Мероприятия, направленные на развитие туризма в 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Чернянском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 районе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»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 (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всего), в том числе: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02402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6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0240229990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6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- 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Комплекс процессных мероприятий «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условий для легкого старта и комфортного ведения бизнеса для субъектов малого и среднего предпринимательства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Чернянском районе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(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всего), в том числе: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02403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6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0240329990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6</w:t>
            </w:r>
            <w:r>
              <w:rPr>
                <w:rFonts w:cs="Times New Roman"/>
                <w:sz w:val="24"/>
                <w:szCs w:val="24"/>
                <w:highlight w:val="white"/>
              </w:rPr>
              <w:t xml:space="preserve">00,0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- 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Комплекс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процессных мероприятий «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условий для формирование культуры безопасности труда и повышения эффективности мер, направленных на сохранение жизни и здоровья работников в процессе трудовой деятельности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 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(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всего), в том числе:</w:t>
            </w:r>
            <w:r>
              <w:rPr>
                <w:rFonts w:eastAsia="Times New Roman" w:cs="Times New Roman"/>
                <w:sz w:val="32"/>
                <w:szCs w:val="32"/>
              </w:rPr>
            </w:r>
            <w:r>
              <w:rPr>
                <w:rFonts w:eastAsia="Times New Roman" w:cs="Times New Roman"/>
                <w:sz w:val="32"/>
                <w:szCs w:val="32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636,0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642,0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3950,0</w:t>
            </w:r>
            <w:r>
              <w:rPr>
                <w:rFonts w:cs="Times New Roman"/>
                <w:sz w:val="28"/>
                <w:szCs w:val="28"/>
                <w:highlight w:val="yellow"/>
              </w:rPr>
            </w:r>
            <w:r>
              <w:rPr>
                <w:rFonts w:cs="Times New Roman"/>
                <w:sz w:val="28"/>
                <w:szCs w:val="28"/>
                <w:highlight w:val="yellow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0240471210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636,0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642,0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3950,0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- 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Комплекс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процессных ме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роприятий «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Управление земельными ресурсами и имуществом Чернянского района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 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(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всего), в том числе:</w:t>
            </w:r>
            <w:r>
              <w:rPr>
                <w:rFonts w:eastAsia="Times New Roman" w:cs="Times New Roman"/>
                <w:sz w:val="32"/>
                <w:szCs w:val="32"/>
              </w:rPr>
            </w:r>
            <w:r>
              <w:rPr>
                <w:rFonts w:eastAsia="Times New Roman" w:cs="Times New Roman"/>
                <w:sz w:val="32"/>
                <w:szCs w:val="32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4700,1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198,5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4898,6</w:t>
            </w:r>
            <w:r>
              <w:rPr>
                <w:rFonts w:cs="Times New Roman"/>
                <w:sz w:val="28"/>
                <w:szCs w:val="28"/>
                <w:highlight w:val="yellow"/>
              </w:rPr>
            </w:r>
            <w:r>
              <w:rPr>
                <w:rFonts w:cs="Times New Roman"/>
                <w:sz w:val="28"/>
                <w:szCs w:val="28"/>
                <w:highlight w:val="yellow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0240570470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4459,3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4459,3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0240520470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non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240,8</w:t>
            </w:r>
            <w:r>
              <w:rPr>
                <w:rFonts w:cs="Times New Roman"/>
                <w:sz w:val="28"/>
                <w:szCs w:val="28"/>
                <w:highlight w:val="none"/>
              </w:rPr>
            </w:r>
            <w:r>
              <w:rPr>
                <w:rFonts w:cs="Times New Roman"/>
                <w:sz w:val="28"/>
                <w:szCs w:val="28"/>
                <w:highlight w:val="non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198,5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439,3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- 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Комплекс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процессн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ых ме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роприяти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й «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Формирование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деятельности администрации муниципального района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Чернянск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ий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»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(</w:t>
            </w: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всего), в том числе:</w:t>
            </w:r>
            <w:r>
              <w:rPr>
                <w:rFonts w:eastAsia="Times New Roman" w:cs="Times New Roman"/>
                <w:sz w:val="28"/>
                <w:szCs w:val="28"/>
              </w:rPr>
            </w:r>
            <w:r>
              <w:rPr>
                <w:rFonts w:eastAsia="Times New Roman" w:cs="Times New Roman"/>
                <w:sz w:val="28"/>
                <w:szCs w:val="28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02406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102085,0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66828,6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457233,6</w:t>
            </w:r>
            <w:r>
              <w:rPr>
                <w:rFonts w:cs="Times New Roman"/>
                <w:sz w:val="28"/>
                <w:szCs w:val="28"/>
                <w:highlight w:val="yellow"/>
              </w:rPr>
            </w:r>
            <w:r>
              <w:rPr>
                <w:rFonts w:cs="Times New Roman"/>
                <w:sz w:val="28"/>
                <w:szCs w:val="28"/>
                <w:highlight w:val="yellow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0240600590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102085,0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66828,6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yellow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457233,6</w:t>
            </w:r>
            <w:r>
              <w:rPr>
                <w:rFonts w:cs="Times New Roman"/>
                <w:sz w:val="28"/>
                <w:szCs w:val="28"/>
                <w:highlight w:val="yellow"/>
              </w:rPr>
            </w:r>
            <w:r>
              <w:rPr>
                <w:rFonts w:cs="Times New Roman"/>
                <w:sz w:val="28"/>
                <w:szCs w:val="28"/>
                <w:highlight w:val="yellow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- 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6" w:type="dxa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tabs>
                <w:tab w:val="left" w:pos="6413" w:leader="none"/>
              </w:tabs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</w:p>
        </w:tc>
      </w:tr>
    </w:tbl>
    <w:p>
      <w:pPr>
        <w:tabs>
          <w:tab w:val="left" w:pos="6413" w:leader="none"/>
        </w:tabs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Приложение 3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к постановлению администрации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муниципального района «Чернянский район»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Белгородской области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от «____» ________ 2025 г. №____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Финансовое обеспечение комплекса процессных меропри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тий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1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tbl>
      <w:tblPr>
        <w:tblStyle w:val="1004"/>
        <w:tblW w:w="5168" w:type="pct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53"/>
        <w:gridCol w:w="2126"/>
        <w:gridCol w:w="1417"/>
        <w:gridCol w:w="992"/>
        <w:gridCol w:w="850"/>
        <w:gridCol w:w="850"/>
        <w:gridCol w:w="850"/>
        <w:gridCol w:w="850"/>
        <w:gridCol w:w="1228"/>
      </w:tblGrid>
      <w:tr>
        <w:trPr>
          <w:trHeight w:val="476"/>
          <w:tblHeader/>
        </w:trPr>
        <w:tc>
          <w:tcPr>
            <w:tcW w:w="595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Наименование </w:t>
            </w: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комплекса процессных мероприятий, </w:t>
            </w: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мероприятия (результата) и источники финансирования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</w:r>
            <w:r>
              <w:rPr>
                <w:rFonts w:cs="Times New Roman"/>
                <w:sz w:val="28"/>
                <w:szCs w:val="28"/>
              </w:rPr>
            </w:r>
            <w:r>
              <w:rPr>
                <w:rFonts w:cs="Times New Roman"/>
                <w:sz w:val="28"/>
                <w:szCs w:val="28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Код бюджетной классификации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</w:rPr>
            </w:r>
          </w:p>
        </w:tc>
        <w:tc>
          <w:tcPr>
            <w:gridSpan w:val="7"/>
            <w:tcW w:w="703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</w:tr>
      <w:tr>
        <w:trPr>
          <w:trHeight w:val="239"/>
          <w:tblHeader/>
        </w:trPr>
        <w:tc>
          <w:tcPr>
            <w:tcW w:w="5953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2028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non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2029</w:t>
            </w:r>
            <w:r>
              <w:rPr>
                <w:rFonts w:cs="Times New Roman"/>
                <w:sz w:val="28"/>
                <w:szCs w:val="28"/>
                <w:highlight w:val="none"/>
              </w:rPr>
            </w:r>
            <w:r>
              <w:rPr>
                <w:rFonts w:cs="Times New Roman"/>
                <w:sz w:val="28"/>
                <w:szCs w:val="28"/>
                <w:highlight w:val="non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2030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Всего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53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  <w:t xml:space="preserve">1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  <w:t xml:space="preserve">2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  <w:t xml:space="preserve">3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  <w:t xml:space="preserve">4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5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6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7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53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Комплекс процессных мероприятий 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«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Реализация мероприятий по сокращению численности животных без владельцев на территории Чернянского района»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всего, в том числе:</w:t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none"/>
              </w:rPr>
              <w:t xml:space="preserve">02401</w:t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675,6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395,5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2336,7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53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53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494,4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395,5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2155,5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53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  <w:r>
              <w:rPr>
                <w:rFonts w:cs="Times New Roman"/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181,2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181,2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53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8"/>
                <w:szCs w:val="28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- </w:t>
            </w:r>
            <w:r>
              <w:rPr>
                <w:b/>
                <w:bCs/>
                <w:sz w:val="24"/>
                <w:szCs w:val="24"/>
                <w:highlight w:val="white"/>
              </w:rPr>
              <w:t xml:space="preserve">вне</w:t>
            </w:r>
            <w:r>
              <w:rPr>
                <w:b/>
                <w:bCs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8"/>
                <w:szCs w:val="28"/>
                <w:highlight w:val="white"/>
              </w:rPr>
            </w:r>
            <w:r>
              <w:rPr>
                <w:b/>
                <w:bCs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912"/>
        </w:trPr>
        <w:tc>
          <w:tcPr>
            <w:tcW w:w="5953" w:type="dxa"/>
            <w:vAlign w:val="center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Мероприятие (результат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)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«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Организована работа по обращению с животными без владельцев на территории Чернянского района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0240123880; 0240173880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675,6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395,5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2336,7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53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53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494,4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395,5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316,4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2155,5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53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181,2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181,2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77"/>
        </w:trPr>
        <w:tc>
          <w:tcPr>
            <w:tcW w:w="5953" w:type="dxa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8"/>
                <w:szCs w:val="28"/>
                <w:highlight w:val="white"/>
              </w:rPr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- 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  <w:r>
              <w:rPr>
                <w:b w:val="0"/>
                <w:bCs w:val="0"/>
                <w:sz w:val="28"/>
                <w:szCs w:val="28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  <w:tr>
        <w:trPr>
          <w:trHeight w:val="277"/>
        </w:trPr>
        <w:tc>
          <w:tcPr>
            <w:tcW w:w="5953" w:type="dxa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8"/>
                <w:szCs w:val="28"/>
                <w:highlight w:val="none"/>
              </w:rPr>
            </w:pP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Нераспределенный резерв (областной бюджет)</w:t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  <w:r>
              <w:rPr>
                <w:rFonts w:eastAsia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yellow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yellow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highlight w:val="yellow"/>
              </w:rPr>
            </w:r>
          </w:p>
          <w:p>
            <w:pPr>
              <w:ind w:firstLine="0"/>
              <w:jc w:val="center"/>
              <w:rPr>
                <w:rFonts w:cs="Times New Roman"/>
                <w:sz w:val="28"/>
                <w:szCs w:val="28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  <w:r>
              <w:rPr>
                <w:rFonts w:cs="Times New Roman"/>
                <w:sz w:val="28"/>
                <w:szCs w:val="28"/>
                <w:highlight w:val="white"/>
              </w:rPr>
            </w:r>
          </w:p>
        </w:tc>
      </w:tr>
    </w:tbl>
    <w:p>
      <w:pPr>
        <w:jc w:val="lef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4"/>
          <w:szCs w:val="24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  <w:r>
        <w:rPr>
          <w:rFonts w:ascii="Times New Roman" w:hAnsi="Times New Roman" w:cs="Times New Roman"/>
          <w:b/>
          <w:bCs/>
          <w:sz w:val="24"/>
          <w:szCs w:val="24"/>
          <w:highlight w:val="none"/>
        </w:rPr>
      </w:r>
    </w:p>
    <w:p>
      <w:pPr>
        <w:ind w:left="0" w:right="0" w:firstLine="0"/>
        <w:jc w:val="both"/>
        <w:rPr>
          <w:b w:val="0"/>
          <w:bCs w:val="0"/>
          <w:highlight w:val="none"/>
        </w:rPr>
      </w:pP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Приложение 4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к постановлению администрации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муниципального района «Чернянский район»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Белгородской области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от «____» ________ 2025 г. №____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2"/>
          <w:szCs w:val="22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5. </w:t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Финансовое обеспечение комплекса процессных меропри</w:t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я</w:t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тий</w:t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 5</w:t>
      </w:r>
      <w:r>
        <w:rPr>
          <w:rFonts w:ascii="Times New Roman" w:hAnsi="Times New Roman" w:cs="Times New Roman"/>
          <w:b/>
          <w:bCs/>
          <w:sz w:val="22"/>
          <w:szCs w:val="22"/>
          <w:highlight w:val="white"/>
        </w:rPr>
      </w:r>
      <w:r>
        <w:rPr>
          <w:rFonts w:ascii="Times New Roman" w:hAnsi="Times New Roman" w:cs="Times New Roman"/>
          <w:b/>
          <w:bCs/>
          <w:sz w:val="22"/>
          <w:szCs w:val="22"/>
          <w:highlight w:val="white"/>
        </w:rPr>
      </w:r>
    </w:p>
    <w:p>
      <w:pPr>
        <w:ind w:left="0" w:right="0" w:firstLine="0"/>
        <w:jc w:val="both"/>
        <w:rPr>
          <w:b w:val="0"/>
          <w:bCs w:val="0"/>
          <w:sz w:val="22"/>
          <w:szCs w:val="22"/>
          <w:highlight w:val="none"/>
        </w:rPr>
      </w:pPr>
      <w:r>
        <w:rPr>
          <w:b w:val="0"/>
          <w:bCs w:val="0"/>
          <w:sz w:val="24"/>
          <w:szCs w:val="24"/>
          <w:highlight w:val="none"/>
        </w:rPr>
      </w:r>
      <w:r>
        <w:rPr>
          <w:b w:val="0"/>
          <w:bCs w:val="0"/>
          <w:sz w:val="22"/>
          <w:szCs w:val="22"/>
          <w:highlight w:val="none"/>
        </w:rPr>
      </w:r>
      <w:r>
        <w:rPr>
          <w:b w:val="0"/>
          <w:bCs w:val="0"/>
          <w:sz w:val="22"/>
          <w:szCs w:val="22"/>
          <w:highlight w:val="none"/>
        </w:rPr>
      </w:r>
    </w:p>
    <w:tbl>
      <w:tblPr>
        <w:tblStyle w:val="1004"/>
        <w:tblW w:w="5177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981"/>
        <w:gridCol w:w="2126"/>
        <w:gridCol w:w="1417"/>
        <w:gridCol w:w="992"/>
        <w:gridCol w:w="850"/>
        <w:gridCol w:w="850"/>
        <w:gridCol w:w="850"/>
        <w:gridCol w:w="850"/>
        <w:gridCol w:w="1226"/>
      </w:tblGrid>
      <w:tr>
        <w:trPr>
          <w:trHeight w:val="476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Наименование </w:t>
            </w: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комплекса процессных мероприятий, </w:t>
            </w: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мероприятия (результата) и источники финансирования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4"/>
                <w:szCs w:val="24"/>
              </w:rPr>
            </w:r>
            <w:r>
              <w:rPr>
                <w:rFonts w:cs="Times New Roman"/>
                <w:b/>
                <w:bCs/>
                <w:sz w:val="22"/>
                <w:szCs w:val="22"/>
              </w:rPr>
            </w:r>
            <w:r>
              <w:rPr>
                <w:rFonts w:cs="Times New Roman"/>
                <w:b/>
                <w:bCs/>
                <w:sz w:val="22"/>
                <w:szCs w:val="22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Код бюджетной классификации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  <w:p>
            <w:pPr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</w:rPr>
            </w:r>
          </w:p>
        </w:tc>
        <w:tc>
          <w:tcPr>
            <w:gridSpan w:val="7"/>
            <w:tcW w:w="703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</w:p>
        </w:tc>
      </w:tr>
      <w:tr>
        <w:trPr>
          <w:trHeight w:val="239"/>
          <w:tblHeader/>
        </w:trPr>
        <w:tc>
          <w:tcPr>
            <w:tcW w:w="5981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2028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2029</w:t>
            </w: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2030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Всего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  <w:t xml:space="preserve">1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  <w:t xml:space="preserve">2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  <w:t xml:space="preserve">3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  <w:t xml:space="preserve">4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5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6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7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left"/>
              <w:spacing w:after="0" w:line="0" w:lineRule="atLeast"/>
              <w:tabs>
                <w:tab w:val="left" w:pos="993" w:leader="none"/>
              </w:tabs>
              <w:rPr>
                <w:rFonts w:eastAsia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Комплекс процессных мероприятий 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«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Управление земельными ресурсами и имуществом Чернянского ра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йона»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всего, в том числе:</w:t>
            </w:r>
            <w:r>
              <w:rPr>
                <w:rFonts w:eastAsia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eastAsia="Times New Roman" w:cs="Times New Roman"/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none"/>
              </w:rPr>
              <w:t xml:space="preserve">02405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4700,1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198,5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4898,6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4459,3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4459,3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240,8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198,5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439,3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- </w:t>
            </w:r>
            <w:r>
              <w:rPr>
                <w:b/>
                <w:bCs/>
                <w:sz w:val="24"/>
                <w:szCs w:val="24"/>
                <w:highlight w:val="white"/>
              </w:rPr>
              <w:t xml:space="preserve">вне</w:t>
            </w:r>
            <w:r>
              <w:rPr>
                <w:b/>
                <w:bCs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2"/>
                <w:szCs w:val="22"/>
                <w:highlight w:val="white"/>
              </w:rPr>
            </w:r>
            <w:r>
              <w:rPr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912"/>
        </w:trPr>
        <w:tc>
          <w:tcPr>
            <w:tcW w:w="5981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«Проведены комплексные кадастровые работы»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non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0240520470;</w:t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none"/>
              </w:rPr>
            </w:r>
          </w:p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0240570470; 02405L5110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4700,1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198,5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4898,6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4459,3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4459,3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240,8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198,5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439,3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77"/>
        </w:trPr>
        <w:tc>
          <w:tcPr>
            <w:tcW w:w="5981" w:type="dxa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- 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Мероприятие (результат)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«Организована работа и обеспечено исполнение дополнений и утверждений перечней муниципального имущества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4"/>
                <w:szCs w:val="24"/>
              </w:rPr>
              <w:t xml:space="preserve">-</w:t>
            </w: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- 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981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Нераспределенный резерв (областной бюджет)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4"/>
                <w:szCs w:val="24"/>
              </w:rPr>
              <w:t xml:space="preserve">-</w:t>
            </w: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</w:p>
        </w:tc>
        <w:tc>
          <w:tcPr>
            <w:tcW w:w="1417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850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tabs>
                <w:tab w:val="left" w:pos="6413" w:leader="none"/>
              </w:tabs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  <w:r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r>
          </w:p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</w:tbl>
    <w:p>
      <w:pPr>
        <w:tabs>
          <w:tab w:val="left" w:pos="6413" w:leader="none"/>
        </w:tabs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</w:r>
      <w:r>
        <w:rPr>
          <w:rFonts w:ascii="Times New Roman" w:hAnsi="Times New Roman" w:eastAsia="Calibri" w:cs="Times New Roman"/>
          <w:b/>
          <w:bCs/>
          <w:sz w:val="24"/>
          <w:szCs w:val="24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4"/>
          <w:szCs w:val="24"/>
        </w:rPr>
      </w:pP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  <w:r>
        <w:rPr>
          <w:rFonts w:ascii="Times New Roman" w:hAnsi="Times New Roman" w:eastAsia="Calibri" w:cs="Times New Roman"/>
          <w:sz w:val="24"/>
          <w:szCs w:val="24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Приложение 5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к постановлению администрации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муниципального района «Чернянский район»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Белгородской области 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jc w:val="right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  <w:t xml:space="preserve">от «____» ________ 2025 г. №____</w:t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  <w:r>
        <w:rPr>
          <w:rFonts w:ascii="Times New Roman" w:hAnsi="Times New Roman" w:cs="Times New Roman"/>
          <w:b w:val="0"/>
          <w:bCs w:val="0"/>
          <w:sz w:val="24"/>
          <w:szCs w:val="24"/>
          <w:highlight w:val="none"/>
        </w:rPr>
      </w:r>
    </w:p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2"/>
          <w:szCs w:val="22"/>
          <w:highlight w:val="none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Финансовое обеспечение комплекса про</w:t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ц</w:t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ессных меропри</w:t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ятий</w:t>
      </w: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  <w:t xml:space="preserve"> 6</w:t>
      </w:r>
      <w:r>
        <w:rPr>
          <w:rFonts w:ascii="Times New Roman" w:hAnsi="Times New Roman" w:cs="Times New Roman"/>
          <w:b/>
          <w:bCs/>
          <w:sz w:val="22"/>
          <w:szCs w:val="22"/>
          <w:highlight w:val="none"/>
        </w:rPr>
      </w:r>
      <w:r>
        <w:rPr>
          <w:rFonts w:ascii="Times New Roman" w:hAnsi="Times New Roman" w:cs="Times New Roman"/>
          <w:b/>
          <w:bCs/>
          <w:sz w:val="22"/>
          <w:szCs w:val="22"/>
          <w:highlight w:val="none"/>
        </w:rPr>
      </w:r>
    </w:p>
    <w:p>
      <w:pPr>
        <w:jc w:val="center"/>
        <w:spacing w:after="0" w:line="0" w:lineRule="atLeast"/>
        <w:tabs>
          <w:tab w:val="left" w:pos="993" w:leader="none"/>
        </w:tabs>
        <w:rPr>
          <w:rFonts w:ascii="Times New Roman" w:hAnsi="Times New Roman" w:cs="Times New Roman"/>
          <w:b/>
          <w:bCs/>
          <w:sz w:val="22"/>
          <w:szCs w:val="22"/>
          <w:highlight w:val="white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white"/>
        </w:rPr>
      </w:r>
      <w:r>
        <w:rPr>
          <w:rFonts w:ascii="Times New Roman" w:hAnsi="Times New Roman" w:cs="Times New Roman"/>
          <w:b/>
          <w:bCs/>
          <w:sz w:val="22"/>
          <w:szCs w:val="22"/>
          <w:highlight w:val="white"/>
        </w:rPr>
      </w:r>
      <w:r>
        <w:rPr>
          <w:rFonts w:ascii="Times New Roman" w:hAnsi="Times New Roman" w:cs="Times New Roman"/>
          <w:b/>
          <w:bCs/>
          <w:sz w:val="22"/>
          <w:szCs w:val="22"/>
          <w:highlight w:val="white"/>
        </w:rPr>
      </w:r>
    </w:p>
    <w:tbl>
      <w:tblPr>
        <w:tblStyle w:val="1004"/>
        <w:tblW w:w="5177" w:type="pct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272"/>
        <w:gridCol w:w="2126"/>
        <w:gridCol w:w="1276"/>
        <w:gridCol w:w="992"/>
        <w:gridCol w:w="992"/>
        <w:gridCol w:w="992"/>
        <w:gridCol w:w="1134"/>
        <w:gridCol w:w="1132"/>
        <w:gridCol w:w="1228"/>
      </w:tblGrid>
      <w:tr>
        <w:trPr>
          <w:trHeight w:val="512"/>
          <w:tblHeader/>
        </w:trPr>
        <w:tc>
          <w:tcPr>
            <w:tcW w:w="527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Наименование </w:t>
            </w: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комплекса процессных мероприятий, </w:t>
            </w: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мероприятия (результата) и источники финансирования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Код бюджетной классификации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gridSpan w:val="7"/>
            <w:tcW w:w="774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  <w:t xml:space="preserve">Объем финансового обеспечения по годам, тыс. рублей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</w:p>
        </w:tc>
      </w:tr>
      <w:tr>
        <w:trPr>
          <w:trHeight w:val="239"/>
          <w:tblHeader/>
        </w:trPr>
        <w:tc>
          <w:tcPr>
            <w:tcW w:w="5272" w:type="dxa"/>
            <w:vAlign w:val="center"/>
            <w:vMerge w:val="continue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  <w:r>
              <w:rPr>
                <w:rFonts w:cs="Times New Roman"/>
                <w:sz w:val="20"/>
                <w:szCs w:val="20"/>
              </w:rPr>
            </w:r>
          </w:p>
        </w:tc>
        <w:tc>
          <w:tcPr>
            <w:tcW w:w="2126" w:type="dxa"/>
            <w:vMerge w:val="continue"/>
            <w:textDirection w:val="lrTb"/>
            <w:noWrap w:val="false"/>
          </w:tcPr>
          <w:p>
            <w:pPr>
              <w:jc w:val="center"/>
              <w:spacing w:line="233" w:lineRule="auto"/>
              <w:rPr>
                <w:rFonts w:eastAsia="Times New Roman" w:cs="Times New Roman"/>
                <w:spacing w:val="-2"/>
                <w:sz w:val="20"/>
                <w:szCs w:val="20"/>
              </w:rPr>
            </w:pP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  <w:r>
              <w:rPr>
                <w:rFonts w:eastAsia="Times New Roman" w:cs="Times New Roman"/>
                <w:spacing w:val="-2"/>
                <w:sz w:val="20"/>
                <w:szCs w:val="20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2025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2026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2027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2028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2029</w:t>
            </w: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tcW w:w="113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2030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Всего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272" w:type="dxa"/>
            <w:vAlign w:val="center"/>
            <w:textDirection w:val="lrTb"/>
            <w:noWrap w:val="false"/>
          </w:tcPr>
          <w:p>
            <w:pPr>
              <w:jc w:val="center"/>
              <w:spacing w:after="0" w:line="0" w:lineRule="atLeast"/>
              <w:tabs>
                <w:tab w:val="left" w:pos="993" w:leader="none"/>
              </w:tabs>
              <w:rPr>
                <w:rFonts w:eastAsia="Times New Roman" w:cs="Times New Roman"/>
                <w:b/>
                <w:bCs/>
                <w:sz w:val="22"/>
                <w:szCs w:val="22"/>
                <w:highlight w:val="non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1</w:t>
            </w:r>
            <w:r>
              <w:rPr>
                <w:rFonts w:eastAsia="Times New Roman" w:cs="Times New Roman"/>
                <w:b/>
                <w:bCs/>
                <w:sz w:val="22"/>
                <w:szCs w:val="22"/>
                <w:highlight w:val="none"/>
              </w:rPr>
            </w:r>
            <w:r>
              <w:rPr>
                <w:rFonts w:eastAsia="Times New Roman" w:cs="Times New Roman"/>
                <w:b/>
                <w:bCs/>
                <w:sz w:val="22"/>
                <w:szCs w:val="22"/>
                <w:highlight w:val="none"/>
              </w:rPr>
            </w:r>
          </w:p>
        </w:tc>
        <w:tc>
          <w:tcPr>
            <w:tcW w:w="212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  <w:t xml:space="preserve">2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1276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  <w:t xml:space="preserve">3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white"/>
              </w:rPr>
              <w:t xml:space="preserve">4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5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6</w:t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b/>
                <w:bCs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1134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1132" w:type="dxa"/>
            <w:vAlign w:val="center"/>
            <w:textDirection w:val="lrTb"/>
            <w:noWrap w:val="false"/>
          </w:tcPr>
          <w:p>
            <w:pP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1228" w:type="dxa"/>
            <w:vAlign w:val="center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7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27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Комплекс процессных мероприятий 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«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Формирование 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деятельности администрации муниципального района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 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«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Чернянск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ий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 район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» </w:t>
            </w:r>
            <w:r>
              <w:rPr>
                <w:rFonts w:eastAsia="Times New Roman" w:cs="Times New Roman"/>
                <w:b/>
                <w:bCs/>
                <w:spacing w:val="-2"/>
                <w:sz w:val="24"/>
                <w:szCs w:val="24"/>
                <w:highlight w:val="none"/>
              </w:rPr>
              <w:t xml:space="preserve">всего, в том числе: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line="233" w:lineRule="auto"/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  <w:highlight w:val="none"/>
              </w:rPr>
              <w:t xml:space="preserve">02406</w:t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  <w:r>
              <w:rPr>
                <w:rFonts w:eastAsia="Times New Roman" w:cs="Times New Roman"/>
                <w:spacing w:val="-2"/>
                <w:sz w:val="22"/>
                <w:szCs w:val="22"/>
                <w:highlight w:val="white"/>
              </w:rPr>
            </w:r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102085,0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66828,6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13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457233,6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272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113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272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113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3890,0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272" w:type="dxa"/>
            <w:vAlign w:val="center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/>
                <w:bCs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102085,0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66828,6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13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457233,6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21"/>
          <w:tblHeader/>
        </w:trPr>
        <w:tc>
          <w:tcPr>
            <w:tcW w:w="5272" w:type="dxa"/>
            <w:vAlign w:val="center"/>
            <w:vMerge w:val="restart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/>
                <w:bCs/>
                <w:sz w:val="22"/>
                <w:szCs w:val="22"/>
                <w:highlight w:val="white"/>
              </w:rPr>
            </w:pPr>
            <w:r>
              <w:rPr>
                <w:b/>
                <w:bCs/>
                <w:sz w:val="24"/>
                <w:szCs w:val="24"/>
                <w:highlight w:val="white"/>
              </w:rPr>
              <w:t xml:space="preserve">- </w:t>
            </w:r>
            <w:r>
              <w:rPr>
                <w:b/>
                <w:bCs/>
                <w:sz w:val="24"/>
                <w:szCs w:val="24"/>
                <w:highlight w:val="white"/>
              </w:rPr>
              <w:t xml:space="preserve">вне</w:t>
            </w:r>
            <w:r>
              <w:rPr>
                <w:b/>
                <w:bCs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/>
                <w:bCs/>
                <w:sz w:val="22"/>
                <w:szCs w:val="22"/>
                <w:highlight w:val="white"/>
              </w:rPr>
            </w:r>
            <w:r>
              <w:rPr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center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113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  <w:highlight w:val="white"/>
              </w:rPr>
            </w:pPr>
            <w:r>
              <w:rPr>
                <w:rFonts w:cs="Times New Roman"/>
                <w:b/>
                <w:bCs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  <w:r>
              <w:rPr>
                <w:rFonts w:cs="Times New Roman"/>
                <w:b/>
                <w:bCs/>
                <w:sz w:val="22"/>
                <w:szCs w:val="22"/>
                <w:highlight w:val="white"/>
              </w:rPr>
            </w:r>
          </w:p>
        </w:tc>
      </w:tr>
      <w:tr>
        <w:trPr>
          <w:trHeight w:val="912"/>
        </w:trPr>
        <w:tc>
          <w:tcPr>
            <w:tcW w:w="5272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line="0" w:lineRule="atLeast"/>
              <w:tabs>
                <w:tab w:val="left" w:pos="993" w:leader="none"/>
              </w:tabs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Мероприятие (результат)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Обеспечена 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  <w:lang w:eastAsia="en-US"/>
              </w:rPr>
              <w:t xml:space="preserve">материально – техническая деятельность органов местного самоуправления</w:t>
            </w:r>
            <w:r>
              <w:rPr>
                <w:rFonts w:ascii="Times New Roman" w:hAnsi="Times New Roman"/>
                <w:b w:val="0"/>
                <w:bCs w:val="0"/>
                <w:color w:val="000000" w:themeColor="text1"/>
                <w:sz w:val="24"/>
                <w:szCs w:val="24"/>
              </w:rPr>
              <w:t xml:space="preserve">»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всего, в том числе: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white"/>
              </w:rPr>
              <w:t xml:space="preserve">0</w:t>
            </w:r>
            <w:r>
              <w:rPr>
                <w:rFonts w:cs="Times New Roman"/>
                <w:sz w:val="24"/>
                <w:szCs w:val="24"/>
                <w:highlight w:val="none"/>
              </w:rPr>
              <w:t xml:space="preserve">240600590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102085,0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66828,6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13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457233,6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272" w:type="dxa"/>
            <w:textDirection w:val="lrTb"/>
            <w:noWrap w:val="false"/>
          </w:tcPr>
          <w:p>
            <w:pPr>
              <w:ind w:left="567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федерального бюджета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13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272" w:type="dxa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межбюджетные трансферты из областного бюджета 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13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128"/>
        </w:trPr>
        <w:tc>
          <w:tcPr>
            <w:tcW w:w="5272" w:type="dxa"/>
            <w:vMerge w:val="restart"/>
            <w:textDirection w:val="lrTb"/>
            <w:noWrap w:val="false"/>
          </w:tcPr>
          <w:p>
            <w:pPr>
              <w:ind w:left="0" w:firstLine="0"/>
              <w:jc w:val="left"/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           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white"/>
              </w:rPr>
              <w:t xml:space="preserve">- ме</w:t>
            </w:r>
            <w:r>
              <w:rPr>
                <w:rFonts w:cs="Times New Roman"/>
                <w:b w:val="0"/>
                <w:bCs w:val="0"/>
                <w:sz w:val="24"/>
                <w:szCs w:val="24"/>
                <w:highlight w:val="none"/>
              </w:rPr>
              <w:t xml:space="preserve">стный бюджет</w:t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rFonts w:cs="Times New Roman"/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102085,0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66828,6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13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72080,0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457233,6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77"/>
        </w:trPr>
        <w:tc>
          <w:tcPr>
            <w:tcW w:w="5272" w:type="dxa"/>
            <w:textDirection w:val="lrTb"/>
            <w:noWrap w:val="false"/>
          </w:tcPr>
          <w:p>
            <w:pPr>
              <w:ind w:left="567" w:firstLine="0"/>
              <w:jc w:val="left"/>
              <w:spacing w:line="233" w:lineRule="auto"/>
              <w:rPr>
                <w:b w:val="0"/>
                <w:bCs w:val="0"/>
                <w:sz w:val="22"/>
                <w:szCs w:val="22"/>
                <w:highlight w:val="white"/>
              </w:rPr>
            </w:pP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- </w:t>
            </w:r>
            <w:r>
              <w:rPr>
                <w:b w:val="0"/>
                <w:bCs w:val="0"/>
                <w:sz w:val="24"/>
                <w:szCs w:val="24"/>
                <w:highlight w:val="white"/>
              </w:rPr>
              <w:t xml:space="preserve">вне</w:t>
            </w:r>
            <w:r>
              <w:rPr>
                <w:b w:val="0"/>
                <w:bCs w:val="0"/>
                <w:sz w:val="24"/>
                <w:szCs w:val="24"/>
                <w:highlight w:val="none"/>
              </w:rPr>
              <w:t xml:space="preserve">бюджетные источники</w:t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  <w:r>
              <w:rPr>
                <w:b w:val="0"/>
                <w:bCs w:val="0"/>
                <w:sz w:val="22"/>
                <w:szCs w:val="22"/>
                <w:highlight w:val="white"/>
              </w:rPr>
            </w:r>
          </w:p>
        </w:tc>
        <w:tc>
          <w:tcPr>
            <w:tcW w:w="2126" w:type="dxa"/>
            <w:vAlign w:val="top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W w:w="1276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132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8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  <w:tr>
        <w:trPr>
          <w:trHeight w:val="246"/>
        </w:trPr>
        <w:tc>
          <w:tcPr>
            <w:tcW w:w="5272" w:type="dxa"/>
            <w:vAlign w:val="center"/>
            <w:vMerge w:val="restart"/>
            <w:textDirection w:val="lrTb"/>
            <w:noWrap w:val="false"/>
          </w:tcPr>
          <w:p>
            <w:pPr>
              <w:ind w:firstLine="0"/>
              <w:jc w:val="both"/>
              <w:widowControl w:val="off"/>
              <w:rPr>
                <w:rFonts w:eastAsia="Times New Roman" w:cs="Times New Roman"/>
                <w:sz w:val="22"/>
                <w:szCs w:val="22"/>
                <w:highlight w:val="none"/>
              </w:rPr>
            </w:pPr>
            <w:r>
              <w:rPr>
                <w:rFonts w:eastAsia="Times New Roman" w:cs="Times New Roman"/>
                <w:sz w:val="24"/>
                <w:szCs w:val="24"/>
                <w:highlight w:val="none"/>
              </w:rPr>
              <w:t xml:space="preserve">Нераспределенный резерв (областной бюджет)</w:t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</w:r>
            <w:r>
              <w:rPr>
                <w:rFonts w:eastAsia="Times New Roman" w:cs="Times New Roman"/>
                <w:sz w:val="22"/>
                <w:szCs w:val="22"/>
                <w:highlight w:val="none"/>
              </w:rPr>
            </w:r>
          </w:p>
        </w:tc>
        <w:tc>
          <w:tcPr>
            <w:tcW w:w="212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4"/>
                <w:szCs w:val="24"/>
              </w:rPr>
              <w:t xml:space="preserve">-</w:t>
            </w:r>
            <w:r>
              <w:rPr>
                <w:rFonts w:cs="Times New Roman"/>
                <w:sz w:val="22"/>
                <w:szCs w:val="22"/>
              </w:rPr>
            </w:r>
            <w:r>
              <w:rPr>
                <w:rFonts w:cs="Times New Roman"/>
                <w:sz w:val="22"/>
                <w:szCs w:val="22"/>
              </w:rPr>
            </w:r>
          </w:p>
        </w:tc>
        <w:tc>
          <w:tcPr>
            <w:tcW w:w="1276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99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134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132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  <w:tc>
          <w:tcPr>
            <w:tcW w:w="1228" w:type="dxa"/>
            <w:vAlign w:val="top"/>
            <w:vMerge w:val="restart"/>
            <w:textDirection w:val="lrTb"/>
            <w:noWrap w:val="false"/>
          </w:tcPr>
          <w:p>
            <w:pPr>
              <w:ind w:firstLine="0"/>
              <w:jc w:val="center"/>
              <w:spacing w:after="0" w:line="0" w:lineRule="atLeast"/>
              <w:tabs>
                <w:tab w:val="left" w:pos="993" w:leader="none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  <w:t xml:space="preserve">0,0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white"/>
              </w:rPr>
            </w:r>
          </w:p>
          <w:p>
            <w:pPr>
              <w:ind w:firstLine="0"/>
              <w:jc w:val="center"/>
              <w:rPr>
                <w:rFonts w:cs="Times New Roman"/>
                <w:sz w:val="22"/>
                <w:szCs w:val="22"/>
                <w:highlight w:val="white"/>
              </w:rPr>
            </w:pPr>
            <w:r>
              <w:rPr>
                <w:rFonts w:cs="Times New Roman"/>
                <w:sz w:val="24"/>
                <w:szCs w:val="24"/>
                <w:highlight w:val="non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  <w:r>
              <w:rPr>
                <w:rFonts w:cs="Times New Roman"/>
                <w:sz w:val="22"/>
                <w:szCs w:val="22"/>
                <w:highlight w:val="white"/>
              </w:rPr>
            </w:r>
          </w:p>
        </w:tc>
      </w:tr>
    </w:tbl>
    <w:p>
      <w:pPr>
        <w:tabs>
          <w:tab w:val="left" w:pos="6413" w:leader="none"/>
        </w:tabs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sectPr>
      <w:footnotePr/>
      <w:endnotePr/>
      <w:type w:val="nextPage"/>
      <w:pgSz w:w="16838" w:h="11906" w:orient="landscape"/>
      <w:pgMar w:top="1134" w:right="1134" w:bottom="567" w:left="1134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Symbol">
    <w:panose1 w:val="05010000000000000000"/>
  </w:font>
  <w:font w:name="Segoe UI">
    <w:panose1 w:val="020B050204050402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 Unicode MS">
    <w:panose1 w:val="020B05060202030202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7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7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30"/>
      <w:rPr>
        <w:highlight w:val="none"/>
      </w:rPr>
    </w:pPr>
    <w:r>
      <w:rPr>
        <w:highlight w:val="none"/>
      </w:rPr>
    </w:r>
    <w:r>
      <w:rPr>
        <w:highlight w:val="none"/>
      </w:rPr>
    </w:r>
    <w:r>
      <w:rPr>
        <w:highlight w:val="none"/>
      </w:rPr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5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9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07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90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1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3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50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7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9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10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30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/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16" w:hanging="360"/>
      </w:pPr>
      <w:rPr>
        <w:b w:val="0"/>
        <w:color w:val="auto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  <w:rPr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5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2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7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4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1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8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32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76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996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716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436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56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876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596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16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036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  <w:rPr>
        <w:highlight w:val="white"/>
      </w:r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15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535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255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975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95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15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35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855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575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abstractNum w:abstractNumId="3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3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4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4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4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  <w:num w:numId="36">
    <w:abstractNumId w:val="35"/>
  </w:num>
  <w:num w:numId="37">
    <w:abstractNumId w:val="36"/>
  </w:num>
  <w:num w:numId="38">
    <w:abstractNumId w:val="37"/>
  </w:num>
  <w:num w:numId="39">
    <w:abstractNumId w:val="38"/>
  </w:num>
  <w:num w:numId="40">
    <w:abstractNumId w:val="39"/>
  </w:num>
  <w:num w:numId="41">
    <w:abstractNumId w:val="40"/>
  </w:num>
  <w:num w:numId="42">
    <w:abstractNumId w:val="41"/>
  </w:num>
  <w:num w:numId="43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02">
    <w:name w:val="Heading 1"/>
    <w:basedOn w:val="980"/>
    <w:next w:val="980"/>
    <w:link w:val="80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803">
    <w:name w:val="Heading 1 Char"/>
    <w:link w:val="802"/>
    <w:uiPriority w:val="9"/>
    <w:rPr>
      <w:rFonts w:ascii="Arial" w:hAnsi="Arial" w:eastAsia="Arial" w:cs="Arial"/>
      <w:sz w:val="40"/>
      <w:szCs w:val="40"/>
    </w:rPr>
  </w:style>
  <w:style w:type="paragraph" w:styleId="804">
    <w:name w:val="Heading 2"/>
    <w:basedOn w:val="980"/>
    <w:next w:val="980"/>
    <w:link w:val="80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05">
    <w:name w:val="Heading 2 Char"/>
    <w:link w:val="804"/>
    <w:uiPriority w:val="9"/>
    <w:rPr>
      <w:rFonts w:ascii="Arial" w:hAnsi="Arial" w:eastAsia="Arial" w:cs="Arial"/>
      <w:sz w:val="34"/>
    </w:rPr>
  </w:style>
  <w:style w:type="paragraph" w:styleId="806">
    <w:name w:val="Heading 3"/>
    <w:basedOn w:val="980"/>
    <w:next w:val="980"/>
    <w:link w:val="80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07">
    <w:name w:val="Heading 3 Char"/>
    <w:link w:val="806"/>
    <w:uiPriority w:val="9"/>
    <w:rPr>
      <w:rFonts w:ascii="Arial" w:hAnsi="Arial" w:eastAsia="Arial" w:cs="Arial"/>
      <w:sz w:val="30"/>
      <w:szCs w:val="30"/>
    </w:rPr>
  </w:style>
  <w:style w:type="paragraph" w:styleId="808">
    <w:name w:val="Heading 4"/>
    <w:basedOn w:val="980"/>
    <w:next w:val="980"/>
    <w:link w:val="80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09">
    <w:name w:val="Heading 4 Char"/>
    <w:link w:val="808"/>
    <w:uiPriority w:val="9"/>
    <w:rPr>
      <w:rFonts w:ascii="Arial" w:hAnsi="Arial" w:eastAsia="Arial" w:cs="Arial"/>
      <w:b/>
      <w:bCs/>
      <w:sz w:val="26"/>
      <w:szCs w:val="26"/>
    </w:rPr>
  </w:style>
  <w:style w:type="paragraph" w:styleId="810">
    <w:name w:val="Heading 5"/>
    <w:basedOn w:val="980"/>
    <w:next w:val="980"/>
    <w:link w:val="81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11">
    <w:name w:val="Heading 5 Char"/>
    <w:link w:val="810"/>
    <w:uiPriority w:val="9"/>
    <w:rPr>
      <w:rFonts w:ascii="Arial" w:hAnsi="Arial" w:eastAsia="Arial" w:cs="Arial"/>
      <w:b/>
      <w:bCs/>
      <w:sz w:val="24"/>
      <w:szCs w:val="24"/>
    </w:rPr>
  </w:style>
  <w:style w:type="paragraph" w:styleId="812">
    <w:name w:val="Heading 6"/>
    <w:basedOn w:val="980"/>
    <w:next w:val="980"/>
    <w:link w:val="81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13">
    <w:name w:val="Heading 6 Char"/>
    <w:link w:val="812"/>
    <w:uiPriority w:val="9"/>
    <w:rPr>
      <w:rFonts w:ascii="Arial" w:hAnsi="Arial" w:eastAsia="Arial" w:cs="Arial"/>
      <w:b/>
      <w:bCs/>
      <w:sz w:val="22"/>
      <w:szCs w:val="22"/>
    </w:rPr>
  </w:style>
  <w:style w:type="paragraph" w:styleId="814">
    <w:name w:val="Heading 7"/>
    <w:basedOn w:val="980"/>
    <w:next w:val="980"/>
    <w:link w:val="81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15">
    <w:name w:val="Heading 7 Char"/>
    <w:link w:val="81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16">
    <w:name w:val="Heading 8"/>
    <w:basedOn w:val="980"/>
    <w:next w:val="980"/>
    <w:link w:val="81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17">
    <w:name w:val="Heading 8 Char"/>
    <w:link w:val="816"/>
    <w:uiPriority w:val="9"/>
    <w:rPr>
      <w:rFonts w:ascii="Arial" w:hAnsi="Arial" w:eastAsia="Arial" w:cs="Arial"/>
      <w:i/>
      <w:iCs/>
      <w:sz w:val="22"/>
      <w:szCs w:val="22"/>
    </w:rPr>
  </w:style>
  <w:style w:type="paragraph" w:styleId="818">
    <w:name w:val="Heading 9"/>
    <w:basedOn w:val="980"/>
    <w:next w:val="980"/>
    <w:link w:val="81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19">
    <w:name w:val="Heading 9 Char"/>
    <w:link w:val="818"/>
    <w:uiPriority w:val="9"/>
    <w:rPr>
      <w:rFonts w:ascii="Arial" w:hAnsi="Arial" w:eastAsia="Arial" w:cs="Arial"/>
      <w:i/>
      <w:iCs/>
      <w:sz w:val="21"/>
      <w:szCs w:val="21"/>
    </w:rPr>
  </w:style>
  <w:style w:type="paragraph" w:styleId="820">
    <w:name w:val="List Paragraph"/>
    <w:basedOn w:val="980"/>
    <w:uiPriority w:val="34"/>
    <w:qFormat/>
    <w:pPr>
      <w:contextualSpacing/>
      <w:ind w:left="720"/>
    </w:pPr>
  </w:style>
  <w:style w:type="paragraph" w:styleId="821">
    <w:name w:val="No Spacing"/>
    <w:uiPriority w:val="1"/>
    <w:qFormat/>
    <w:pPr>
      <w:spacing w:before="0" w:after="0" w:line="240" w:lineRule="auto"/>
    </w:pPr>
  </w:style>
  <w:style w:type="paragraph" w:styleId="822">
    <w:name w:val="Title"/>
    <w:basedOn w:val="980"/>
    <w:next w:val="980"/>
    <w:link w:val="82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23">
    <w:name w:val="Title Char"/>
    <w:link w:val="822"/>
    <w:uiPriority w:val="10"/>
    <w:rPr>
      <w:sz w:val="48"/>
      <w:szCs w:val="48"/>
    </w:rPr>
  </w:style>
  <w:style w:type="paragraph" w:styleId="824">
    <w:name w:val="Subtitle"/>
    <w:basedOn w:val="980"/>
    <w:next w:val="980"/>
    <w:link w:val="825"/>
    <w:uiPriority w:val="11"/>
    <w:qFormat/>
    <w:pPr>
      <w:spacing w:before="200" w:after="200"/>
    </w:pPr>
    <w:rPr>
      <w:sz w:val="24"/>
      <w:szCs w:val="24"/>
    </w:rPr>
  </w:style>
  <w:style w:type="character" w:styleId="825">
    <w:name w:val="Subtitle Char"/>
    <w:link w:val="824"/>
    <w:uiPriority w:val="11"/>
    <w:rPr>
      <w:sz w:val="24"/>
      <w:szCs w:val="24"/>
    </w:rPr>
  </w:style>
  <w:style w:type="paragraph" w:styleId="826">
    <w:name w:val="Quote"/>
    <w:basedOn w:val="980"/>
    <w:next w:val="980"/>
    <w:link w:val="827"/>
    <w:uiPriority w:val="29"/>
    <w:qFormat/>
    <w:pPr>
      <w:ind w:left="720" w:right="720"/>
    </w:pPr>
    <w:rPr>
      <w:i/>
    </w:rPr>
  </w:style>
  <w:style w:type="character" w:styleId="827">
    <w:name w:val="Quote Char"/>
    <w:link w:val="826"/>
    <w:uiPriority w:val="29"/>
    <w:rPr>
      <w:i/>
    </w:rPr>
  </w:style>
  <w:style w:type="paragraph" w:styleId="828">
    <w:name w:val="Intense Quote"/>
    <w:basedOn w:val="980"/>
    <w:next w:val="980"/>
    <w:link w:val="82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29">
    <w:name w:val="Intense Quote Char"/>
    <w:link w:val="828"/>
    <w:uiPriority w:val="30"/>
    <w:rPr>
      <w:i/>
    </w:rPr>
  </w:style>
  <w:style w:type="paragraph" w:styleId="830">
    <w:name w:val="Header"/>
    <w:basedOn w:val="980"/>
    <w:link w:val="83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31">
    <w:name w:val="Header Char"/>
    <w:link w:val="830"/>
    <w:uiPriority w:val="99"/>
  </w:style>
  <w:style w:type="paragraph" w:styleId="832">
    <w:name w:val="Footer"/>
    <w:basedOn w:val="980"/>
    <w:link w:val="83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33">
    <w:name w:val="Footer Char"/>
    <w:link w:val="832"/>
    <w:uiPriority w:val="99"/>
  </w:style>
  <w:style w:type="paragraph" w:styleId="834">
    <w:name w:val="Caption"/>
    <w:basedOn w:val="980"/>
    <w:next w:val="98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35">
    <w:name w:val="Caption Char"/>
    <w:basedOn w:val="834"/>
    <w:link w:val="832"/>
    <w:uiPriority w:val="99"/>
  </w:style>
  <w:style w:type="table" w:styleId="83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3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4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4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4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6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6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6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6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6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7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7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7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7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7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7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7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7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7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8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8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8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8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8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0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0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0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0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0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0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0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2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2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2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2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3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3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3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3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3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3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3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3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3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3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4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4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4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4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4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4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4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4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4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4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5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5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5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5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5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5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5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5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5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5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6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6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62">
    <w:name w:val="Hyperlink"/>
    <w:uiPriority w:val="99"/>
    <w:unhideWhenUsed/>
    <w:rPr>
      <w:color w:val="0000ff" w:themeColor="hyperlink"/>
      <w:u w:val="single"/>
    </w:rPr>
  </w:style>
  <w:style w:type="paragraph" w:styleId="963">
    <w:name w:val="footnote text"/>
    <w:basedOn w:val="980"/>
    <w:link w:val="964"/>
    <w:uiPriority w:val="99"/>
    <w:semiHidden/>
    <w:unhideWhenUsed/>
    <w:pPr>
      <w:spacing w:after="40" w:line="240" w:lineRule="auto"/>
    </w:pPr>
    <w:rPr>
      <w:sz w:val="18"/>
    </w:rPr>
  </w:style>
  <w:style w:type="character" w:styleId="964">
    <w:name w:val="Footnote Text Char"/>
    <w:link w:val="963"/>
    <w:uiPriority w:val="99"/>
    <w:rPr>
      <w:sz w:val="18"/>
    </w:rPr>
  </w:style>
  <w:style w:type="character" w:styleId="965">
    <w:name w:val="footnote reference"/>
    <w:uiPriority w:val="99"/>
    <w:unhideWhenUsed/>
    <w:rPr>
      <w:vertAlign w:val="superscript"/>
    </w:rPr>
  </w:style>
  <w:style w:type="paragraph" w:styleId="966">
    <w:name w:val="endnote text"/>
    <w:basedOn w:val="980"/>
    <w:link w:val="967"/>
    <w:uiPriority w:val="99"/>
    <w:semiHidden/>
    <w:unhideWhenUsed/>
    <w:pPr>
      <w:spacing w:after="0" w:line="240" w:lineRule="auto"/>
    </w:pPr>
    <w:rPr>
      <w:sz w:val="20"/>
    </w:rPr>
  </w:style>
  <w:style w:type="character" w:styleId="967">
    <w:name w:val="Endnote Text Char"/>
    <w:link w:val="966"/>
    <w:uiPriority w:val="99"/>
    <w:rPr>
      <w:sz w:val="20"/>
    </w:rPr>
  </w:style>
  <w:style w:type="character" w:styleId="968">
    <w:name w:val="endnote reference"/>
    <w:uiPriority w:val="99"/>
    <w:semiHidden/>
    <w:unhideWhenUsed/>
    <w:rPr>
      <w:vertAlign w:val="superscript"/>
    </w:rPr>
  </w:style>
  <w:style w:type="paragraph" w:styleId="969">
    <w:name w:val="toc 1"/>
    <w:basedOn w:val="980"/>
    <w:next w:val="980"/>
    <w:uiPriority w:val="39"/>
    <w:unhideWhenUsed/>
    <w:pPr>
      <w:ind w:left="0" w:right="0" w:firstLine="0"/>
      <w:spacing w:after="57"/>
    </w:pPr>
  </w:style>
  <w:style w:type="paragraph" w:styleId="970">
    <w:name w:val="toc 2"/>
    <w:basedOn w:val="980"/>
    <w:next w:val="980"/>
    <w:uiPriority w:val="39"/>
    <w:unhideWhenUsed/>
    <w:pPr>
      <w:ind w:left="283" w:right="0" w:firstLine="0"/>
      <w:spacing w:after="57"/>
    </w:pPr>
  </w:style>
  <w:style w:type="paragraph" w:styleId="971">
    <w:name w:val="toc 3"/>
    <w:basedOn w:val="980"/>
    <w:next w:val="980"/>
    <w:uiPriority w:val="39"/>
    <w:unhideWhenUsed/>
    <w:pPr>
      <w:ind w:left="567" w:right="0" w:firstLine="0"/>
      <w:spacing w:after="57"/>
    </w:pPr>
  </w:style>
  <w:style w:type="paragraph" w:styleId="972">
    <w:name w:val="toc 4"/>
    <w:basedOn w:val="980"/>
    <w:next w:val="980"/>
    <w:uiPriority w:val="39"/>
    <w:unhideWhenUsed/>
    <w:pPr>
      <w:ind w:left="850" w:right="0" w:firstLine="0"/>
      <w:spacing w:after="57"/>
    </w:pPr>
  </w:style>
  <w:style w:type="paragraph" w:styleId="973">
    <w:name w:val="toc 5"/>
    <w:basedOn w:val="980"/>
    <w:next w:val="980"/>
    <w:uiPriority w:val="39"/>
    <w:unhideWhenUsed/>
    <w:pPr>
      <w:ind w:left="1134" w:right="0" w:firstLine="0"/>
      <w:spacing w:after="57"/>
    </w:pPr>
  </w:style>
  <w:style w:type="paragraph" w:styleId="974">
    <w:name w:val="toc 6"/>
    <w:basedOn w:val="980"/>
    <w:next w:val="980"/>
    <w:uiPriority w:val="39"/>
    <w:unhideWhenUsed/>
    <w:pPr>
      <w:ind w:left="1417" w:right="0" w:firstLine="0"/>
      <w:spacing w:after="57"/>
    </w:pPr>
  </w:style>
  <w:style w:type="paragraph" w:styleId="975">
    <w:name w:val="toc 7"/>
    <w:basedOn w:val="980"/>
    <w:next w:val="980"/>
    <w:uiPriority w:val="39"/>
    <w:unhideWhenUsed/>
    <w:pPr>
      <w:ind w:left="1701" w:right="0" w:firstLine="0"/>
      <w:spacing w:after="57"/>
    </w:pPr>
  </w:style>
  <w:style w:type="paragraph" w:styleId="976">
    <w:name w:val="toc 8"/>
    <w:basedOn w:val="980"/>
    <w:next w:val="980"/>
    <w:uiPriority w:val="39"/>
    <w:unhideWhenUsed/>
    <w:pPr>
      <w:ind w:left="1984" w:right="0" w:firstLine="0"/>
      <w:spacing w:after="57"/>
    </w:pPr>
  </w:style>
  <w:style w:type="paragraph" w:styleId="977">
    <w:name w:val="toc 9"/>
    <w:basedOn w:val="980"/>
    <w:next w:val="980"/>
    <w:uiPriority w:val="39"/>
    <w:unhideWhenUsed/>
    <w:pPr>
      <w:ind w:left="2268" w:right="0" w:firstLine="0"/>
      <w:spacing w:after="57"/>
    </w:pPr>
  </w:style>
  <w:style w:type="paragraph" w:styleId="978">
    <w:name w:val="TOC Heading"/>
    <w:uiPriority w:val="39"/>
    <w:unhideWhenUsed/>
  </w:style>
  <w:style w:type="paragraph" w:styleId="979">
    <w:name w:val="table of figures"/>
    <w:basedOn w:val="980"/>
    <w:next w:val="980"/>
    <w:uiPriority w:val="99"/>
    <w:unhideWhenUsed/>
    <w:pPr>
      <w:spacing w:after="0" w:afterAutospacing="0"/>
    </w:pPr>
  </w:style>
  <w:style w:type="paragraph" w:styleId="980" w:default="1">
    <w:name w:val="Normal"/>
    <w:next w:val="980"/>
    <w:link w:val="980"/>
    <w:rPr>
      <w:sz w:val="28"/>
      <w:lang w:val="ru-RU" w:eastAsia="ru-RU" w:bidi="ar-SA"/>
    </w:rPr>
  </w:style>
  <w:style w:type="paragraph" w:styleId="981">
    <w:name w:val="Заголовок 1"/>
    <w:basedOn w:val="980"/>
    <w:next w:val="980"/>
    <w:link w:val="980"/>
    <w:pPr>
      <w:jc w:val="center"/>
      <w:keepNext/>
      <w:outlineLvl w:val="0"/>
    </w:pPr>
    <w:rPr>
      <w:sz w:val="36"/>
    </w:rPr>
  </w:style>
  <w:style w:type="paragraph" w:styleId="982">
    <w:name w:val="Заголовок 2"/>
    <w:basedOn w:val="980"/>
    <w:next w:val="980"/>
    <w:link w:val="980"/>
    <w:pPr>
      <w:jc w:val="center"/>
      <w:keepNext/>
      <w:outlineLvl w:val="1"/>
    </w:pPr>
    <w:rPr>
      <w:b/>
      <w:bCs/>
    </w:rPr>
  </w:style>
  <w:style w:type="paragraph" w:styleId="983">
    <w:name w:val="Заголовок 3"/>
    <w:basedOn w:val="980"/>
    <w:next w:val="980"/>
    <w:link w:val="980"/>
    <w:pPr>
      <w:jc w:val="center"/>
      <w:keepNext/>
      <w:outlineLvl w:val="2"/>
    </w:pPr>
  </w:style>
  <w:style w:type="character" w:styleId="984">
    <w:name w:val="Основной шрифт абзаца"/>
    <w:next w:val="984"/>
    <w:link w:val="980"/>
    <w:semiHidden/>
  </w:style>
  <w:style w:type="table" w:styleId="985">
    <w:name w:val="Обычная таблица"/>
    <w:next w:val="985"/>
    <w:link w:val="980"/>
    <w:semiHidden/>
    <w:tblPr/>
  </w:style>
  <w:style w:type="numbering" w:styleId="986">
    <w:name w:val="Нет списка"/>
    <w:next w:val="986"/>
    <w:link w:val="980"/>
    <w:semiHidden/>
  </w:style>
  <w:style w:type="character" w:styleId="987">
    <w:name w:val="Гиперссылка"/>
    <w:next w:val="987"/>
    <w:link w:val="980"/>
    <w:rPr>
      <w:color w:val="0000ff"/>
      <w:u w:val="single"/>
    </w:rPr>
  </w:style>
  <w:style w:type="paragraph" w:styleId="988">
    <w:name w:val="Основной текст с отступом"/>
    <w:basedOn w:val="980"/>
    <w:next w:val="988"/>
    <w:link w:val="980"/>
    <w:pPr>
      <w:ind w:firstLine="720"/>
      <w:jc w:val="both"/>
      <w:spacing w:line="360" w:lineRule="auto"/>
    </w:pPr>
  </w:style>
  <w:style w:type="paragraph" w:styleId="989">
    <w:name w:val="Текст выноски"/>
    <w:basedOn w:val="980"/>
    <w:next w:val="989"/>
    <w:link w:val="980"/>
    <w:semiHidden/>
    <w:rPr>
      <w:rFonts w:ascii="Tahoma" w:hAnsi="Tahoma"/>
      <w:sz w:val="16"/>
      <w:szCs w:val="16"/>
    </w:rPr>
  </w:style>
  <w:style w:type="paragraph" w:styleId="990">
    <w:name w:val="Знак"/>
    <w:basedOn w:val="980"/>
    <w:next w:val="990"/>
    <w:link w:val="980"/>
    <w:pPr>
      <w:jc w:val="right"/>
      <w:spacing w:after="160" w:line="240" w:lineRule="exact"/>
      <w:widowControl w:val="off"/>
    </w:pPr>
    <w:rPr>
      <w:sz w:val="20"/>
      <w:lang w:val="en-GB" w:eastAsia="en-US"/>
    </w:rPr>
  </w:style>
  <w:style w:type="table" w:styleId="991">
    <w:name w:val="Сетка таблицы"/>
    <w:basedOn w:val="985"/>
    <w:next w:val="991"/>
    <w:link w:val="980"/>
    <w:tblPr/>
  </w:style>
  <w:style w:type="character" w:styleId="992">
    <w:name w:val="Основной текст_"/>
    <w:next w:val="992"/>
    <w:link w:val="994"/>
    <w:rPr>
      <w:sz w:val="28"/>
      <w:szCs w:val="28"/>
      <w:shd w:val="clear" w:color="auto" w:fill="ffffff"/>
    </w:rPr>
  </w:style>
  <w:style w:type="character" w:styleId="993">
    <w:name w:val="Основной текст + 11 pt"/>
    <w:next w:val="993"/>
    <w:link w:val="980"/>
    <w:rPr>
      <w:color w:val="000000"/>
      <w:spacing w:val="0"/>
      <w:position w:val="0"/>
      <w:sz w:val="22"/>
      <w:szCs w:val="22"/>
      <w:shd w:val="clear" w:color="auto" w:fill="ffffff"/>
      <w:lang w:val="ru-RU"/>
    </w:rPr>
  </w:style>
  <w:style w:type="paragraph" w:styleId="994">
    <w:name w:val="Основной текст1"/>
    <w:basedOn w:val="980"/>
    <w:next w:val="994"/>
    <w:link w:val="992"/>
    <w:pPr>
      <w:ind w:firstLine="640"/>
      <w:jc w:val="both"/>
      <w:spacing w:before="780" w:line="322" w:lineRule="exact"/>
      <w:shd w:val="clear" w:color="auto" w:fill="ffffff"/>
      <w:widowControl w:val="off"/>
    </w:pPr>
    <w:rPr>
      <w:szCs w:val="28"/>
      <w:lang w:val="en-US" w:eastAsia="en-US"/>
    </w:rPr>
  </w:style>
  <w:style w:type="paragraph" w:styleId="995">
    <w:name w:val="Верхний колонтитул"/>
    <w:basedOn w:val="980"/>
    <w:next w:val="995"/>
    <w:link w:val="996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96">
    <w:name w:val="Верхний колонтитул Знак"/>
    <w:next w:val="996"/>
    <w:link w:val="995"/>
    <w:rPr>
      <w:sz w:val="28"/>
    </w:rPr>
  </w:style>
  <w:style w:type="paragraph" w:styleId="997">
    <w:name w:val="Нижний колонтитул"/>
    <w:basedOn w:val="980"/>
    <w:next w:val="997"/>
    <w:link w:val="998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98">
    <w:name w:val="Нижний колонтитул Знак"/>
    <w:next w:val="998"/>
    <w:link w:val="997"/>
    <w:rPr>
      <w:sz w:val="28"/>
    </w:rPr>
  </w:style>
  <w:style w:type="character" w:styleId="999" w:default="1">
    <w:name w:val="Default Paragraph Font"/>
    <w:uiPriority w:val="1"/>
    <w:semiHidden/>
    <w:unhideWhenUsed/>
  </w:style>
  <w:style w:type="numbering" w:styleId="1000" w:default="1">
    <w:name w:val="No List"/>
    <w:uiPriority w:val="99"/>
    <w:semiHidden/>
    <w:unhideWhenUsed/>
  </w:style>
  <w:style w:type="table" w:styleId="1001" w:default="1">
    <w:name w:val="Normal Table"/>
    <w:uiPriority w:val="99"/>
    <w:semiHidden/>
    <w:unhideWhenUsed/>
    <w:tblPr/>
  </w:style>
  <w:style w:type="paragraph" w:styleId="1002" w:customStyle="1">
    <w:name w:val="ConsPlusNonforma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ourier New" w:hAnsi="Courier New" w:eastAsia="Times New Roman" w:cs="Courier New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</w:rPr>
  </w:style>
  <w:style w:type="table" w:styleId="1003" w:customStyle="1">
    <w:name w:val="Сетка таблицы2"/>
    <w:uiPriority w:val="3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</w:rPr>
    <w:tblPr>
      <w:tblStyleRowBandSize w:val="1"/>
      <w:tblStyleColBandSize w:val="1"/>
      <w:tblW w:w="0" w:type="auto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table" w:styleId="1004" w:customStyle="1">
    <w:name w:val="Сетка таблицы1"/>
    <w:uiPriority w:val="39"/>
    <w:pPr>
      <w:contextualSpacing w:val="0"/>
      <w:ind w:left="0" w:right="0" w:firstLine="851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="Times New Roman" w:hAnsi="Times New Roman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2"/>
      <w:highlight w:val="none"/>
      <w:u w:val="none"/>
      <w:vertAlign w:val="baseline"/>
      <w:rtl w:val="0"/>
      <w:cs w:val="0"/>
      <w:lang w:val="ru-RU" w:eastAsia="en-US" w:bidi="ar-SA"/>
    </w:rPr>
    <w:tblPr>
      <w:tblStyleRowBandSize w:val="1"/>
      <w:tblStyleColBandSize w:val="1"/>
      <w:tblW w:w="0" w:type="auto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table" w:styleId="1005" w:customStyle="1">
    <w:name w:val="Table Normal"/>
    <w:uiPriority w:val="2"/>
    <w:semiHidden/>
    <w:unhideWhenUsed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en-US" w:eastAsia="en-US" w:bidi="ar-SA"/>
    </w:rPr>
    <w:tblPr>
      <w:tblStyleRowBandSize w:val="1"/>
      <w:tblStyleColBandSize w:val="1"/>
      <w:tblW w:w="0" w:type="auto"/>
      <w:tblInd w:w="0" w:type="dxa"/>
      <w:tblBorders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insideH w:val="none" w:color="000000" w:sz="4" w:space="0"/>
        <w:insideV w:val="none" w:color="000000" w:sz="4" w:space="0"/>
      </w:tblBorders>
      <w:tblLayout w:type="autofit"/>
      <w:tblCellMar>
        <w:left w:w="0" w:type="dxa"/>
        <w:top w:w="0" w:type="dxa"/>
        <w:right w:w="0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paragraph" w:styleId="1006" w:customStyle="1">
    <w:name w:val="Table Paragraph"/>
    <w:uiPriority w:val="1"/>
    <w:qFormat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</w:rPr>
  </w:style>
  <w:style w:type="character" w:styleId="1007" w:customStyle="1">
    <w:name w:val="Заголовок 3 Знак"/>
    <w:uiPriority w:val="9"/>
    <w:rPr>
      <w:rFonts w:ascii="Times New Roman" w:hAnsi="Times New Roman" w:eastAsia="Times New Roman" w:cs="Times New Roman"/>
      <w:b/>
      <w:sz w:val="28"/>
      <w:szCs w:val="24"/>
      <w:lang w:eastAsia="ru-RU"/>
    </w:rPr>
  </w:style>
  <w:style w:type="table" w:styleId="1008" w:customStyle="1">
    <w:name w:val="Сетка таблицы14"/>
    <w:uiPriority w:val="3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hint="default" w:asciiTheme="minorHAnsi" w:hAnsiTheme="minorHAnsi" w:eastAsiaTheme="minorHAnsi" w:cstheme="minorBid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en-US" w:bidi="ar-SA"/>
    </w:rPr>
    <w:tblPr>
      <w:tblStyleRowBandSize w:val="1"/>
      <w:tblStyleColBandSize w:val="1"/>
      <w:tblW w:w="0" w:type="auto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autofit"/>
      <w:tblCellMar>
        <w:left w:w="108" w:type="dxa"/>
        <w:top w:w="0" w:type="dxa"/>
        <w:right w:w="108" w:type="dxa"/>
        <w:bottom w:w="0" w:type="dxa"/>
      </w:tblCellMar>
    </w:tblPr>
    <w:trPr>
      <w:cantSplit w:val="false"/>
      <w:jc w:val="left"/>
    </w:trPr>
    <w:tcPr>
      <w:tcW w:w="0" w:type="auto"/>
      <w:vAlign w:val="top"/>
      <w:vMerge w:val="restart"/>
      <w:hMerge w:val="restart"/>
    </w:tcPr>
  </w:style>
  <w:style w:type="paragraph" w:styleId="1009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Calibri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en-US" w:bidi="ar-SA"/>
    </w:rPr>
  </w:style>
  <w:style w:type="paragraph" w:styleId="1010" w:customStyle="1">
    <w:name w:val="ConsPlusCell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Arial" w:hAnsi="Arial" w:eastAsia="Times New Roman" w:cs="Arial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ru-RU" w:bidi="ar-SA"/>
    </w:rPr>
  </w:style>
  <w:style w:type="paragraph" w:styleId="1011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</w:rPr>
  </w:style>
  <w:style w:type="paragraph" w:styleId="1012" w:customStyle="1">
    <w:name w:val="Style5"/>
    <w:uiPriority w:val="99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0" w:afterAutospacing="0" w:line="326" w:lineRule="exact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Segoe UI" w:hAnsi="Segoe UI" w:eastAsia="Times New Roman" w:cs="Segoe U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</w:rPr>
  </w:style>
  <w:style w:type="paragraph" w:styleId="1013" w:customStyle="1">
    <w:name w:val="Базовый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200" w:afterAutospacing="0" w:line="276" w:lineRule="auto"/>
      <w:shd w:val="nil"/>
      <w:widowControl/>
      <w:tabs>
        <w:tab w:val="left" w:pos="720" w:leader="none"/>
      </w:tabs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0"/>
      <w:szCs w:val="20"/>
      <w:highlight w:val="none"/>
      <w:u w:val="none"/>
      <w:vertAlign w:val="baseline"/>
      <w:rtl w:val="0"/>
      <w:cs w:val="0"/>
      <w:lang w:val="ru-RU" w:eastAsia="zh-CN" w:bidi="ar-SA"/>
    </w:rPr>
  </w:style>
  <w:style w:type="paragraph" w:styleId="1014" w:customStyle="1">
    <w:name w:val="Обычный (веб)"/>
    <w:basedOn w:val="903"/>
    <w:next w:val="935"/>
    <w:link w:val="903"/>
    <w:pPr>
      <w:contextualSpacing w:val="0"/>
      <w:ind w:left="0" w:right="0" w:firstLine="0"/>
      <w:jc w:val="left"/>
      <w:keepLines w:val="0"/>
      <w:keepNext w:val="0"/>
      <w:pageBreakBefore w:val="0"/>
      <w:spacing w:before="280" w:beforeAutospacing="0" w:after="28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zh-CN" w:bidi="ar-SA"/>
    </w:rPr>
  </w:style>
  <w:style w:type="paragraph" w:styleId="1015" w:customStyle="1">
    <w:name w:val="Normal (Web)"/>
    <w:basedOn w:val="863"/>
    <w:uiPriority w:val="99"/>
    <w:pPr>
      <w:contextualSpacing w:val="0"/>
      <w:ind w:left="0" w:right="0" w:firstLine="0"/>
      <w:jc w:val="left"/>
      <w:keepLines w:val="0"/>
      <w:keepNext w:val="0"/>
      <w:pageBreakBefore w:val="0"/>
      <w:spacing w:before="100" w:beforeAutospacing="1" w:after="100" w:afterAutospacing="1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ru-RU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86</cp:revision>
  <dcterms:modified xsi:type="dcterms:W3CDTF">2025-04-01T06:17:58Z</dcterms:modified>
</cp:coreProperties>
</file>