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Уведомление</w:t>
      </w:r>
      <w:r>
        <w:rPr>
          <w:b/>
          <w:bCs/>
        </w:rPr>
      </w:r>
      <w:r>
        <w:rPr>
          <w:b/>
          <w:bCs/>
        </w:rPr>
      </w:r>
    </w:p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b/>
          <w:bCs/>
        </w:rPr>
        <w:t xml:space="preserve">проекта</w:t>
      </w:r>
      <w:r>
        <w:rPr>
          <w:b/>
          <w:bCs/>
        </w:rPr>
      </w:r>
      <w:r>
        <w:rPr>
          <w:b/>
          <w:bCs/>
        </w:rPr>
      </w:r>
    </w:p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нормативн</w:t>
      </w:r>
      <w:r>
        <w:rPr>
          <w:b/>
          <w:bCs/>
        </w:rPr>
        <w:t xml:space="preserve">ого правового</w:t>
      </w:r>
      <w:r>
        <w:rPr>
          <w:b/>
          <w:bCs/>
        </w:rPr>
        <w:t xml:space="preserve"> акт</w:t>
      </w:r>
      <w:r>
        <w:rPr>
          <w:b/>
          <w:bCs/>
        </w:rPr>
        <w:t xml:space="preserve">а</w:t>
      </w:r>
      <w:r>
        <w:rPr>
          <w:b/>
          <w:bCs/>
        </w:rPr>
        <w:t xml:space="preserve"> на предмет </w:t>
      </w:r>
      <w:r>
        <w:rPr>
          <w:b/>
          <w:bCs/>
        </w:rPr>
        <w:t xml:space="preserve">его</w:t>
      </w:r>
      <w:r>
        <w:rPr>
          <w:b/>
          <w:bCs/>
        </w:rPr>
        <w:t xml:space="preserve">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638"/>
      </w:tblGrid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pBdr/>
              <w:spacing w:line="240" w:lineRule="auto"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Правовое управление</w:t>
            </w:r>
            <w:r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 xml:space="preserve">дминистраци</w:t>
            </w:r>
            <w:r>
              <w:rPr>
                <w:sz w:val="24"/>
                <w:szCs w:val="24"/>
              </w:rPr>
              <w:t xml:space="preserve">и</w:t>
            </w:r>
            <w:r>
              <w:rPr>
                <w:sz w:val="24"/>
                <w:szCs w:val="24"/>
              </w:rPr>
              <w:t xml:space="preserve"> Чернянского района </w:t>
            </w: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sz w:val="24"/>
                <w:szCs w:val="24"/>
              </w:rPr>
              <w:t xml:space="preserve"> проекту 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</w:t>
            </w:r>
            <w:r>
              <w:rPr>
                <w:bCs/>
                <w:sz w:val="24"/>
                <w:szCs w:val="24"/>
              </w:rPr>
              <w:t xml:space="preserve">«</w:t>
            </w:r>
            <w:r>
              <w:rPr>
                <w:b w:val="0"/>
                <w:sz w:val="24"/>
                <w:szCs w:val="28"/>
              </w:rPr>
              <w:t xml:space="preserve">О внесении изменений в постановление администрации муниципального района «Чернянского района» Белгородской области от 14 июля 2022 г. № 454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</w:rPr>
              <w:t xml:space="preserve">»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на предмет его</w:t>
            </w:r>
            <w:r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b/>
                <w:bCs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</w:t>
            </w:r>
            <w:r>
              <w:rPr>
                <w:sz w:val="24"/>
                <w:szCs w:val="24"/>
              </w:rPr>
              <w:t xml:space="preserve"> проекту нормативного правового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1, а также по адресу электронной почты: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</w:rPr>
              <w:t xml:space="preserve">pimenova_yuyu@ch.belregion.ru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приема предложений и замечани</w:t>
            </w:r>
            <w:r>
              <w:rPr>
                <w:sz w:val="24"/>
                <w:szCs w:val="24"/>
              </w:rPr>
              <w:t xml:space="preserve">й: </w:t>
            </w:r>
            <w:r>
              <w:rPr>
                <w:sz w:val="24"/>
                <w:szCs w:val="24"/>
              </w:rPr>
              <w:t xml:space="preserve">19 ноября 2024</w:t>
            </w:r>
            <w:r>
              <w:rPr>
                <w:sz w:val="24"/>
                <w:szCs w:val="24"/>
              </w:rPr>
              <w:t xml:space="preserve"> года 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02 декабря 2024  года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 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>
              <w:rPr>
                <w:sz w:val="24"/>
                <w:szCs w:val="24"/>
              </w:rPr>
              <w:t xml:space="preserve">нормативных правовых актов </w:t>
            </w:r>
            <w:r>
              <w:rPr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10.02.20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5 года</w:t>
            </w:r>
            <w:r>
              <w:rPr>
                <w:sz w:val="24"/>
                <w:szCs w:val="24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т</w:t>
            </w:r>
            <w:r>
              <w:rPr>
                <w:sz w:val="24"/>
                <w:szCs w:val="24"/>
              </w:rPr>
              <w:t xml:space="preserve">екст проекта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«</w:t>
            </w:r>
            <w:r>
              <w:rPr>
                <w:b w:val="0"/>
                <w:sz w:val="24"/>
                <w:szCs w:val="28"/>
              </w:rPr>
              <w:t xml:space="preserve">О внесении изменений в постановление администрации муниципального района «Чернянского района» Белгородской области от 14 июля 2022 г. № 454</w:t>
            </w:r>
            <w:r>
              <w:rPr>
                <w:bCs/>
                <w:sz w:val="24"/>
                <w:szCs w:val="24"/>
              </w:rPr>
              <w:t xml:space="preserve">»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3. постановление администрации муниципального района </w:t>
            </w:r>
            <w:r>
              <w:rPr>
                <w:sz w:val="24"/>
                <w:szCs w:val="24"/>
              </w:rPr>
              <w:t xml:space="preserve">«Чернянского района» Белгородской области </w:t>
            </w:r>
            <w:r>
              <w:rPr>
                <w:sz w:val="24"/>
                <w:szCs w:val="24"/>
              </w:rPr>
              <w:t xml:space="preserve">от 14 июля 2022 г. № 454</w:t>
            </w:r>
            <w:r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 xml:space="preserve">Об утверждении Порядка разработки и утверждения административных регламентов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pBdr/>
              <w:spacing w:line="240" w:lineRule="auto"/>
              <w:ind w:firstLine="7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</w:t>
            </w:r>
            <w:r>
              <w:rPr>
                <w:sz w:val="24"/>
                <w:szCs w:val="24"/>
              </w:rPr>
              <w:t xml:space="preserve">, подраздел «</w:t>
            </w:r>
            <w:r>
              <w:rPr>
                <w:sz w:val="24"/>
                <w:szCs w:val="24"/>
              </w:rPr>
              <w:t xml:space="preserve">Анализ проектов нормативных правовых актов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https://chernyanskijrajon-r31.gosweb.gosuslugi.ru/spravochnik/ekonomika/antimonopolnyy-komplaens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9854" w:type="dxa"/>
            <w:textDirection w:val="lrTb"/>
            <w:noWrap w:val="false"/>
          </w:tcPr>
          <w:p>
            <w:pPr>
              <w:widowControl w:val="true"/>
              <w:pBdr/>
              <w:spacing w:line="240" w:lineRule="auto"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Пименова Юлия Юрьевна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главный специалист отдела правовой экспертизы правовых актов правового управления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администрации Чернянского района</w:t>
            </w:r>
            <w:r>
              <w:rPr>
                <w:i/>
                <w:sz w:val="24"/>
                <w:szCs w:val="24"/>
              </w:rPr>
              <w:t xml:space="preserve">.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контактный телефон 5-</w:t>
            </w:r>
            <w:r>
              <w:rPr>
                <w:i/>
                <w:sz w:val="24"/>
                <w:szCs w:val="24"/>
              </w:rPr>
              <w:t xml:space="preserve">5</w:t>
            </w: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  <w:t xml:space="preserve">-</w:t>
            </w:r>
            <w:r>
              <w:rPr>
                <w:i/>
                <w:sz w:val="24"/>
                <w:szCs w:val="24"/>
              </w:rPr>
              <w:t xml:space="preserve">91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 w:line="240" w:lineRule="auto"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widowControl w:val="true"/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8-00 до 17</w:t>
            </w:r>
            <w:r>
              <w:rPr>
                <w:sz w:val="24"/>
                <w:szCs w:val="24"/>
              </w:rPr>
              <w:t xml:space="preserve">-00, перерыв с 1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-00 до 1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134" w:right="567" w:bottom="1134" w:left="1701" w:header="720" w:footer="72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4"/>
        <w:szCs w:val="24"/>
        <w:lang w:val="ru-RU" w:eastAsia="en-US" w:bidi="ar-SA"/>
      </w:rPr>
    </w:rPrDefault>
    <w:pPrDefault>
      <w:pPr>
        <w:pBdr/>
        <w:spacing w:after="200" w:afterAutospacing="0" w:before="0" w:beforeAutospacing="0" w:line="240" w:lineRule="auto"/>
        <w:ind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pBdr/>
      <w:spacing/>
      <w:ind w:left="720"/>
      <w:contextualSpacing w:val="true"/>
    </w:pPr>
  </w:style>
  <w:style w:type="paragraph" w:styleId="673">
    <w:name w:val="Title"/>
    <w:basedOn w:val="829"/>
    <w:next w:val="829"/>
    <w:link w:val="674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pPr>
      <w:pBdr/>
      <w:spacing/>
      <w:ind/>
    </w:pPr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pPr>
      <w:pBdr/>
      <w:spacing/>
      <w:ind/>
    </w:pPr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pBdr/>
      <w:spacing/>
      <w:ind w:right="720" w:left="720"/>
    </w:pPr>
    <w:rPr>
      <w:i/>
    </w:rPr>
  </w:style>
  <w:style w:type="character" w:styleId="678">
    <w:name w:val="Quote Char"/>
    <w:link w:val="677"/>
    <w:uiPriority w:val="29"/>
    <w:pPr>
      <w:pBdr/>
      <w:spacing/>
      <w:ind/>
    </w:pPr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80">
    <w:name w:val="Intense Quote Char"/>
    <w:link w:val="679"/>
    <w:uiPriority w:val="30"/>
    <w:pPr>
      <w:pBdr/>
      <w:spacing/>
      <w:ind/>
    </w:pPr>
    <w:rPr>
      <w:i/>
    </w:rPr>
  </w:style>
  <w:style w:type="paragraph" w:styleId="681">
    <w:name w:val="Header"/>
    <w:basedOn w:val="829"/>
    <w:link w:val="682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2">
    <w:name w:val="Header Char"/>
    <w:basedOn w:val="830"/>
    <w:link w:val="681"/>
    <w:uiPriority w:val="99"/>
    <w:pPr>
      <w:pBdr/>
      <w:spacing/>
      <w:ind/>
    </w:pPr>
  </w:style>
  <w:style w:type="paragraph" w:styleId="683">
    <w:name w:val="Footer"/>
    <w:basedOn w:val="829"/>
    <w:link w:val="686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4">
    <w:name w:val="Footer Char"/>
    <w:basedOn w:val="830"/>
    <w:link w:val="683"/>
    <w:uiPriority w:val="99"/>
    <w:pPr>
      <w:pBdr/>
      <w:spacing/>
      <w:ind/>
    </w:pPr>
  </w:style>
  <w:style w:type="paragraph" w:styleId="685">
    <w:name w:val="Caption"/>
    <w:basedOn w:val="829"/>
    <w:next w:val="829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  <w:pPr>
      <w:pBdr/>
      <w:spacing/>
      <w:ind/>
    </w:pPr>
  </w:style>
  <w:style w:type="table" w:styleId="687">
    <w:name w:val="Table Grid Light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8">
    <w:name w:val="Plain Table 1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Plain Table 2"/>
    <w:basedOn w:val="83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Plain Table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Grid Table 1 Light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Grid Table 1 Light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1 Light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2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2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3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3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4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4 - Accent 1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4 - Accent 2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 - Accent 3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4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5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6"/>
    <w:basedOn w:val="83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5 Dark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5 Dark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5 Dark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6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6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6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7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7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7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List Table 1 Light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List Table 1 Light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1 Light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2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2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3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3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4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4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5 Dark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5 Dark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5 Dark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6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6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6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7 Colorful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7 Colorful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7 Colorful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ned - Accent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ned - Accent 1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ned - Accent 2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 3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4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5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6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Bordered &amp; Lined - Accent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Bordered &amp; Lined - Accent 1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Bordered &amp; Lined - Accent 2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 3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4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5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6"/>
    <w:basedOn w:val="83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- Accent 1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 - Accent 2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 - Accent 3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4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5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6"/>
    <w:basedOn w:val="83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13">
    <w:name w:val="Footnote Text Char"/>
    <w:link w:val="812"/>
    <w:uiPriority w:val="99"/>
    <w:pPr>
      <w:pBdr/>
      <w:spacing/>
      <w:ind/>
    </w:pPr>
    <w:rPr>
      <w:sz w:val="18"/>
    </w:rPr>
  </w:style>
  <w:style w:type="character" w:styleId="814">
    <w:name w:val="footnote reference"/>
    <w:basedOn w:val="830"/>
    <w:uiPriority w:val="99"/>
    <w:unhideWhenUsed/>
    <w:pPr>
      <w:pBdr/>
      <w:spacing/>
      <w:ind/>
    </w:pPr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16">
    <w:name w:val="Endnote Text Char"/>
    <w:link w:val="815"/>
    <w:uiPriority w:val="99"/>
    <w:pPr>
      <w:pBdr/>
      <w:spacing/>
      <w:ind/>
    </w:pPr>
    <w:rPr>
      <w:sz w:val="20"/>
    </w:rPr>
  </w:style>
  <w:style w:type="character" w:styleId="817">
    <w:name w:val="endnote reference"/>
    <w:basedOn w:val="830"/>
    <w:uiPriority w:val="99"/>
    <w:semiHidden/>
    <w:unhideWhenUsed/>
    <w:pPr>
      <w:pBdr/>
      <w:spacing/>
      <w:ind/>
    </w:pPr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pBdr/>
      <w:spacing w:after="57"/>
      <w:ind w:right="0" w:firstLine="0" w:left="0"/>
    </w:pPr>
  </w:style>
  <w:style w:type="paragraph" w:styleId="819">
    <w:name w:val="toc 2"/>
    <w:basedOn w:val="829"/>
    <w:next w:val="829"/>
    <w:uiPriority w:val="39"/>
    <w:unhideWhenUsed/>
    <w:pPr>
      <w:pBdr/>
      <w:spacing w:after="57"/>
      <w:ind w:right="0" w:firstLine="0" w:left="283"/>
    </w:pPr>
  </w:style>
  <w:style w:type="paragraph" w:styleId="820">
    <w:name w:val="toc 3"/>
    <w:basedOn w:val="829"/>
    <w:next w:val="829"/>
    <w:uiPriority w:val="39"/>
    <w:unhideWhenUsed/>
    <w:pPr>
      <w:pBdr/>
      <w:spacing w:after="57"/>
      <w:ind w:right="0" w:firstLine="0" w:left="567"/>
    </w:pPr>
  </w:style>
  <w:style w:type="paragraph" w:styleId="821">
    <w:name w:val="toc 4"/>
    <w:basedOn w:val="829"/>
    <w:next w:val="829"/>
    <w:uiPriority w:val="39"/>
    <w:unhideWhenUsed/>
    <w:pPr>
      <w:pBdr/>
      <w:spacing w:after="57"/>
      <w:ind w:right="0" w:firstLine="0" w:left="850"/>
    </w:pPr>
  </w:style>
  <w:style w:type="paragraph" w:styleId="822">
    <w:name w:val="toc 5"/>
    <w:basedOn w:val="829"/>
    <w:next w:val="829"/>
    <w:uiPriority w:val="39"/>
    <w:unhideWhenUsed/>
    <w:pPr>
      <w:pBdr/>
      <w:spacing w:after="57"/>
      <w:ind w:right="0" w:firstLine="0" w:left="1134"/>
    </w:pPr>
  </w:style>
  <w:style w:type="paragraph" w:styleId="823">
    <w:name w:val="toc 6"/>
    <w:basedOn w:val="829"/>
    <w:next w:val="829"/>
    <w:uiPriority w:val="39"/>
    <w:unhideWhenUsed/>
    <w:pPr>
      <w:pBdr/>
      <w:spacing w:after="57"/>
      <w:ind w:right="0" w:firstLine="0" w:left="1417"/>
    </w:pPr>
  </w:style>
  <w:style w:type="paragraph" w:styleId="824">
    <w:name w:val="toc 7"/>
    <w:basedOn w:val="829"/>
    <w:next w:val="829"/>
    <w:uiPriority w:val="39"/>
    <w:unhideWhenUsed/>
    <w:pPr>
      <w:pBdr/>
      <w:spacing w:after="57"/>
      <w:ind w:right="0" w:firstLine="0" w:left="1701"/>
    </w:pPr>
  </w:style>
  <w:style w:type="paragraph" w:styleId="825">
    <w:name w:val="toc 8"/>
    <w:basedOn w:val="829"/>
    <w:next w:val="829"/>
    <w:uiPriority w:val="39"/>
    <w:unhideWhenUsed/>
    <w:pPr>
      <w:pBdr/>
      <w:spacing w:after="57"/>
      <w:ind w:right="0" w:firstLine="0" w:left="1984"/>
    </w:pPr>
  </w:style>
  <w:style w:type="paragraph" w:styleId="826">
    <w:name w:val="toc 9"/>
    <w:basedOn w:val="829"/>
    <w:next w:val="829"/>
    <w:uiPriority w:val="39"/>
    <w:unhideWhenUsed/>
    <w:pPr>
      <w:pBdr/>
      <w:spacing w:after="57"/>
      <w:ind w:right="0" w:firstLine="0" w:left="2268"/>
    </w:pPr>
  </w:style>
  <w:style w:type="paragraph" w:styleId="827">
    <w:name w:val="TOC Heading"/>
    <w:uiPriority w:val="39"/>
    <w:unhideWhenUsed/>
    <w:pPr>
      <w:pBdr/>
      <w:spacing/>
      <w:ind/>
    </w:pPr>
  </w:style>
  <w:style w:type="paragraph" w:styleId="828">
    <w:name w:val="table of figures"/>
    <w:basedOn w:val="829"/>
    <w:next w:val="829"/>
    <w:uiPriority w:val="99"/>
    <w:unhideWhenUsed/>
    <w:pPr>
      <w:pBdr/>
      <w:spacing w:after="0" w:afterAutospacing="0"/>
      <w:ind/>
    </w:pPr>
  </w:style>
  <w:style w:type="paragraph" w:styleId="829" w:default="1">
    <w:name w:val="Normal"/>
    <w:qFormat/>
    <w:pPr>
      <w:pBdr/>
      <w:spacing w:line="276" w:lineRule="auto"/>
      <w:ind/>
      <w:jc w:val="left"/>
    </w:pPr>
    <w:rPr>
      <w:rFonts w:eastAsiaTheme="minorEastAsia"/>
      <w:lang w:eastAsia="ru-RU"/>
    </w:rPr>
  </w:style>
  <w:style w:type="character" w:styleId="830" w:default="1">
    <w:name w:val="Default Paragraph Font"/>
    <w:uiPriority w:val="1"/>
    <w:semiHidden/>
    <w:unhideWhenUsed/>
    <w:pPr>
      <w:pBdr/>
      <w:spacing/>
      <w:ind/>
    </w:pPr>
  </w:style>
  <w:style w:type="table" w:styleId="83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32" w:default="1">
    <w:name w:val="No List"/>
    <w:uiPriority w:val="99"/>
    <w:semiHidden/>
    <w:unhideWhenUsed/>
    <w:pPr>
      <w:pBdr/>
      <w:spacing/>
      <w:ind/>
    </w:pPr>
  </w:style>
  <w:style w:type="paragraph" w:styleId="833" w:customStyle="1">
    <w:name w:val="Стиль1"/>
    <w:basedOn w:val="829"/>
    <w:link w:val="835"/>
    <w:qFormat/>
    <w:pPr>
      <w:pBdr/>
      <w:spacing w:after="0" w:line="240" w:lineRule="auto"/>
      <w:ind w:firstLine="709"/>
      <w:jc w:val="both"/>
    </w:pPr>
    <w:rPr>
      <w:rFonts w:eastAsiaTheme="minorHAnsi"/>
      <w:lang w:eastAsia="en-US"/>
    </w:rPr>
  </w:style>
  <w:style w:type="paragraph" w:styleId="834">
    <w:name w:val="No Spacing"/>
    <w:uiPriority w:val="1"/>
    <w:qFormat/>
    <w:pPr>
      <w:pBdr/>
      <w:spacing/>
      <w:ind w:firstLine="709"/>
    </w:pPr>
    <w:rPr>
      <w:rFonts w:eastAsiaTheme="minorEastAsia"/>
      <w:lang w:eastAsia="ru-RU"/>
    </w:rPr>
  </w:style>
  <w:style w:type="character" w:styleId="835" w:customStyle="1">
    <w:name w:val="Стиль1 Знак"/>
    <w:basedOn w:val="830"/>
    <w:link w:val="833"/>
    <w:pPr>
      <w:pBdr/>
      <w:spacing/>
      <w:ind/>
    </w:pPr>
    <w:rPr>
      <w:rFonts w:ascii="Times New Roman" w:hAnsi="Times New Roman"/>
      <w:sz w:val="24"/>
      <w:szCs w:val="24"/>
    </w:rPr>
  </w:style>
  <w:style w:type="table" w:styleId="836">
    <w:name w:val="Table Grid"/>
    <w:basedOn w:val="831"/>
    <w:uiPriority w:val="59"/>
    <w:pPr>
      <w:widowControl w:val="false"/>
      <w:pBdr/>
      <w:spacing w:after="0"/>
      <w:ind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37">
    <w:name w:val="Hyperlink"/>
    <w:basedOn w:val="830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38" w:customStyle="1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839" w:customStyle="1">
    <w:name w:val="Обычн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revision>17</cp:revision>
  <dcterms:created xsi:type="dcterms:W3CDTF">2021-08-04T08:23:00Z</dcterms:created>
  <dcterms:modified xsi:type="dcterms:W3CDTF">2024-11-18T08:32:09Z</dcterms:modified>
</cp:coreProperties>
</file>