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13"/>
        <w:ind w:right="2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БЕЛГОРОДСКАЯ ОБЛАСТЬ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13"/>
        <w:ind w:right="2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ЧЕРНЯНСКИЙ РАЙОН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13"/>
        <w:ind w:right="2" w:firstLine="0"/>
        <w:jc w:val="center"/>
        <w:rPr>
          <w:b/>
          <w:sz w:val="16"/>
          <w:szCs w:val="24"/>
        </w:rPr>
      </w:pPr>
      <w:r>
        <w:rPr>
          <w:b/>
          <w:sz w:val="16"/>
          <w:szCs w:val="24"/>
        </w:rPr>
      </w:r>
      <w:r>
        <w:rPr>
          <w:b/>
          <w:sz w:val="16"/>
          <w:szCs w:val="24"/>
        </w:rPr>
      </w:r>
      <w:r>
        <w:rPr>
          <w:b/>
          <w:sz w:val="16"/>
          <w:szCs w:val="24"/>
        </w:rPr>
      </w:r>
    </w:p>
    <w:p>
      <w:pPr>
        <w:pStyle w:val="813"/>
        <w:ind w:left="3600" w:right="-120" w:firstLine="653"/>
        <w:rPr>
          <w:rFonts w:ascii="Arial" w:hAnsi="Arial"/>
          <w:sz w:val="24"/>
          <w:szCs w:val="24"/>
        </w:rP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495300" cy="600075"/>
                <wp:effectExtent l="0" t="0" r="0" b="0"/>
                <wp:docPr id="1" name="Изображение1" descr="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Изображение1" descr="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495300" cy="6000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39.00pt;height:47.25pt;mso-wrap-distance-left:0.00pt;mso-wrap-distance-top:0.00pt;mso-wrap-distance-right:0.00pt;mso-wrap-distance-bottom:0.00pt;" stroked="false">
                <v:path textboxrect="0,0,0,0"/>
                <v:imagedata r:id="rId9" o:title=""/>
              </v:shape>
            </w:pict>
          </mc:Fallback>
        </mc:AlternateContent>
      </w:r>
      <w:r>
        <w:rPr>
          <w:rFonts w:ascii="Arial" w:hAnsi="Arial"/>
          <w:sz w:val="24"/>
          <w:szCs w:val="24"/>
        </w:rPr>
        <w:t xml:space="preserve">  </w:t>
      </w:r>
      <w:r>
        <w:rPr>
          <w:rFonts w:ascii="Arial" w:hAnsi="Arial"/>
          <w:sz w:val="24"/>
          <w:szCs w:val="24"/>
        </w:rPr>
      </w:r>
      <w:r>
        <w:rPr>
          <w:rFonts w:ascii="Arial" w:hAnsi="Arial"/>
          <w:sz w:val="24"/>
          <w:szCs w:val="24"/>
        </w:rPr>
      </w:r>
    </w:p>
    <w:p>
      <w:pPr>
        <w:pStyle w:val="813"/>
        <w:ind w:right="21" w:firstLine="0"/>
        <w:jc w:val="center"/>
        <w:shd w:val="clear" w:color="auto" w:fill="ffffff"/>
        <w:rPr>
          <w:b/>
          <w:spacing w:val="-14"/>
          <w:sz w:val="28"/>
          <w:szCs w:val="28"/>
        </w:rPr>
      </w:pPr>
      <w:r>
        <w:rPr>
          <w:b/>
          <w:spacing w:val="-14"/>
          <w:sz w:val="28"/>
          <w:szCs w:val="28"/>
        </w:rPr>
        <w:t xml:space="preserve">АДМИНИСТРАЦИЯ МУНИЦИПАЛЬНОГО РАЙОНА </w:t>
      </w:r>
      <w:r>
        <w:rPr>
          <w:b/>
          <w:spacing w:val="-14"/>
          <w:sz w:val="28"/>
          <w:szCs w:val="28"/>
        </w:rPr>
      </w:r>
      <w:r>
        <w:rPr>
          <w:b/>
          <w:spacing w:val="-14"/>
          <w:sz w:val="28"/>
          <w:szCs w:val="28"/>
        </w:rPr>
      </w:r>
    </w:p>
    <w:p>
      <w:pPr>
        <w:pStyle w:val="813"/>
        <w:ind w:right="21" w:firstLine="0"/>
        <w:jc w:val="center"/>
        <w:shd w:val="clear" w:color="auto" w:fill="ffffff"/>
        <w:rPr>
          <w:b/>
          <w:sz w:val="28"/>
          <w:szCs w:val="28"/>
        </w:rPr>
      </w:pPr>
      <w:r>
        <w:rPr>
          <w:b/>
          <w:spacing w:val="-14"/>
          <w:sz w:val="28"/>
          <w:szCs w:val="28"/>
        </w:rPr>
        <w:t xml:space="preserve">«ЧЕРНЯНСКИЙ РАЙОН»  Б</w:t>
      </w:r>
      <w:r>
        <w:rPr>
          <w:b/>
          <w:sz w:val="28"/>
          <w:szCs w:val="28"/>
        </w:rPr>
        <w:t xml:space="preserve">ЕЛГОРОДСКОЙ ОБЛАСТИ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13"/>
        <w:ind w:right="21" w:firstLine="0"/>
        <w:jc w:val="center"/>
        <w:shd w:val="clear" w:color="auto" w:fill="ffffff"/>
        <w:rPr>
          <w:b/>
          <w:sz w:val="10"/>
          <w:szCs w:val="28"/>
        </w:rPr>
      </w:pPr>
      <w:r>
        <w:rPr>
          <w:b/>
          <w:sz w:val="10"/>
          <w:szCs w:val="28"/>
        </w:rPr>
      </w:r>
      <w:r>
        <w:rPr>
          <w:b/>
          <w:sz w:val="10"/>
          <w:szCs w:val="28"/>
        </w:rPr>
      </w:r>
      <w:r>
        <w:rPr>
          <w:b/>
          <w:sz w:val="10"/>
          <w:szCs w:val="28"/>
        </w:rPr>
      </w:r>
    </w:p>
    <w:p>
      <w:pPr>
        <w:pStyle w:val="813"/>
        <w:ind w:right="38" w:firstLine="0"/>
        <w:jc w:val="center"/>
        <w:shd w:val="clear" w:color="auto" w:fill="ffff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ПОСТАНОВЛЕНИЕ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13"/>
        <w:ind w:right="21" w:firstLine="0"/>
        <w:jc w:val="center"/>
        <w:shd w:val="clear" w:color="auto" w:fill="ffff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п. Чернянка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right="21" w:firstLine="0"/>
        <w:jc w:val="center"/>
        <w:shd w:val="clear" w:color="auto" w:fill="ffffff"/>
        <w:rPr>
          <w:b/>
          <w:sz w:val="14"/>
          <w:szCs w:val="28"/>
        </w:rPr>
      </w:pPr>
      <w:r>
        <w:rPr>
          <w:b/>
          <w:bCs/>
          <w:iCs/>
          <w:sz w:val="14"/>
          <w:szCs w:val="30"/>
          <w:highlight w:val="none"/>
        </w:rPr>
      </w:r>
      <w:r>
        <w:rPr>
          <w:b/>
          <w:sz w:val="14"/>
          <w:szCs w:val="28"/>
        </w:rPr>
      </w:r>
      <w:r>
        <w:rPr>
          <w:b/>
          <w:sz w:val="14"/>
          <w:szCs w:val="28"/>
        </w:rPr>
      </w:r>
    </w:p>
    <w:p>
      <w:pPr>
        <w:ind w:right="21" w:firstLine="0"/>
        <w:jc w:val="center"/>
        <w:shd w:val="clear" w:color="auto" w:fill="ffffff"/>
        <w:rPr>
          <w:b/>
          <w:sz w:val="30"/>
          <w:szCs w:val="30"/>
          <w:highlight w:val="none"/>
        </w:rPr>
      </w:pPr>
      <w:r>
        <w:rPr>
          <w:b/>
          <w:sz w:val="28"/>
          <w:szCs w:val="28"/>
        </w:rPr>
      </w:r>
      <w:r>
        <w:rPr>
          <w:b/>
          <w:sz w:val="30"/>
          <w:szCs w:val="30"/>
        </w:rPr>
        <w:t xml:space="preserve">«</w:t>
      </w:r>
      <w:r>
        <w:rPr>
          <w:b/>
          <w:sz w:val="30"/>
          <w:szCs w:val="30"/>
          <w:lang w:val="en-US"/>
        </w:rPr>
        <w:t xml:space="preserve"> </w:t>
      </w:r>
      <w:r>
        <w:rPr>
          <w:b/>
          <w:sz w:val="30"/>
          <w:szCs w:val="30"/>
        </w:rPr>
        <w:t xml:space="preserve">___» мая 2024г.</w:t>
      </w:r>
      <w:r>
        <w:rPr>
          <w:rFonts w:ascii="Arial" w:hAnsi="Arial"/>
          <w:b/>
          <w:sz w:val="30"/>
          <w:szCs w:val="30"/>
        </w:rPr>
        <w:tab/>
        <w:t xml:space="preserve">                                                         </w:t>
      </w:r>
      <w:r>
        <w:rPr>
          <w:b/>
          <w:sz w:val="30"/>
          <w:szCs w:val="30"/>
        </w:rPr>
        <w:t xml:space="preserve">№ </w:t>
      </w:r>
      <w:r>
        <w:rPr>
          <w:b/>
          <w:bCs/>
          <w:iCs/>
          <w:sz w:val="30"/>
          <w:szCs w:val="30"/>
        </w:rPr>
        <w:t xml:space="preserve">_____ </w:t>
      </w:r>
      <w:r>
        <w:rPr>
          <w:b/>
          <w:sz w:val="30"/>
          <w:szCs w:val="30"/>
          <w:highlight w:val="none"/>
        </w:rPr>
      </w:r>
      <w:r>
        <w:rPr>
          <w:b/>
          <w:sz w:val="30"/>
          <w:szCs w:val="30"/>
          <w:highlight w:val="none"/>
        </w:rPr>
      </w:r>
    </w:p>
    <w:p>
      <w:pPr>
        <w:pStyle w:val="813"/>
        <w:jc w:val="both"/>
        <w:rPr>
          <w:b/>
          <w:sz w:val="16"/>
        </w:rPr>
      </w:pPr>
      <w:r>
        <w:rPr>
          <w:b/>
          <w:sz w:val="16"/>
        </w:rPr>
      </w:r>
      <w:r>
        <w:rPr>
          <w:b/>
          <w:sz w:val="16"/>
        </w:rPr>
      </w:r>
      <w:r>
        <w:rPr>
          <w:b/>
          <w:sz w:val="16"/>
        </w:rPr>
      </w:r>
    </w:p>
    <w:p>
      <w:pPr>
        <w:pStyle w:val="813"/>
        <w:jc w:val="both"/>
        <w:rPr>
          <w:b/>
          <w:sz w:val="16"/>
          <w:szCs w:val="28"/>
        </w:rPr>
      </w:pPr>
      <w:r>
        <w:rPr>
          <w:b/>
          <w:sz w:val="16"/>
          <w:szCs w:val="28"/>
        </w:rPr>
      </w:r>
      <w:r>
        <w:rPr>
          <w:b/>
          <w:sz w:val="16"/>
          <w:szCs w:val="28"/>
        </w:rPr>
      </w:r>
      <w:r>
        <w:rPr>
          <w:b/>
          <w:sz w:val="16"/>
          <w:szCs w:val="28"/>
        </w:rPr>
      </w:r>
    </w:p>
    <w:p>
      <w:pPr>
        <w:pStyle w:val="813"/>
        <w:jc w:val="center"/>
        <w:spacing w:line="240" w:lineRule="auto"/>
        <w:rPr>
          <w:b/>
          <w:bCs/>
          <w:sz w:val="28"/>
          <w:szCs w:val="28"/>
          <w:highlight w:val="white"/>
        </w:rPr>
      </w:pPr>
      <w:r>
        <w:rPr>
          <w:b/>
          <w:bCs/>
          <w:spacing w:val="-10"/>
          <w:sz w:val="28"/>
          <w:szCs w:val="28"/>
          <w:highlight w:val="none"/>
        </w:rPr>
        <w:t xml:space="preserve">О создании </w:t>
      </w:r>
      <w:r>
        <w:rPr>
          <w:b/>
          <w:bCs/>
          <w:spacing w:val="-10"/>
          <w:sz w:val="28"/>
          <w:szCs w:val="28"/>
          <w:highlight w:val="none"/>
        </w:rPr>
        <w:t xml:space="preserve">комиссии по обследованию посевов, посадок  и урожая сельскохозяйственных культур,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включая посадки 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урожай многолетних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насаждений</w:t>
      </w:r>
      <w:r>
        <w:rPr>
          <w:b/>
          <w:bCs/>
          <w:spacing w:val="-10"/>
          <w:sz w:val="28"/>
          <w:szCs w:val="28"/>
          <w:highlight w:val="none"/>
        </w:rPr>
        <w:t xml:space="preserve">, пострадавших в связи с неблагоприятными климатическими условиями или чрезвычайной ситуацией природного характера  на территории Чернянского района</w:t>
      </w:r>
      <w:r>
        <w:rPr>
          <w:b/>
          <w:bCs/>
          <w:sz w:val="28"/>
          <w:szCs w:val="28"/>
          <w:highlight w:val="white"/>
        </w:rPr>
      </w:r>
      <w:r>
        <w:rPr>
          <w:b/>
          <w:bCs/>
          <w:sz w:val="28"/>
          <w:szCs w:val="28"/>
          <w:highlight w:val="white"/>
        </w:rPr>
      </w:r>
    </w:p>
    <w:p>
      <w:pPr>
        <w:pStyle w:val="813"/>
        <w:shd w:val="clear" w:color="auto" w:fill="ffffff"/>
        <w:tabs>
          <w:tab w:val="clear" w:pos="720" w:leader="none"/>
          <w:tab w:val="left" w:pos="2700" w:leader="none"/>
        </w:tabs>
        <w:rPr>
          <w:b w:val="0"/>
          <w:bCs w:val="0"/>
          <w:sz w:val="16"/>
          <w:szCs w:val="16"/>
          <w:highlight w:val="white"/>
        </w:rPr>
      </w:pPr>
      <w:r>
        <w:rPr>
          <w:b w:val="0"/>
          <w:bCs w:val="0"/>
          <w:sz w:val="16"/>
          <w:szCs w:val="16"/>
          <w:highlight w:val="white"/>
        </w:rPr>
      </w:r>
      <w:r>
        <w:rPr>
          <w:b w:val="0"/>
          <w:bCs w:val="0"/>
          <w:sz w:val="16"/>
          <w:szCs w:val="16"/>
          <w:highlight w:val="white"/>
        </w:rPr>
      </w:r>
      <w:r>
        <w:rPr>
          <w:b w:val="0"/>
          <w:bCs w:val="0"/>
          <w:sz w:val="16"/>
          <w:szCs w:val="16"/>
          <w:highlight w:val="white"/>
        </w:rPr>
      </w:r>
    </w:p>
    <w:p>
      <w:pPr>
        <w:pStyle w:val="813"/>
        <w:shd w:val="clear" w:color="auto" w:fill="ffffff"/>
        <w:rPr>
          <w:b w:val="0"/>
          <w:bCs w:val="0"/>
          <w:spacing w:val="-12"/>
          <w:sz w:val="28"/>
          <w:szCs w:val="28"/>
          <w:highlight w:val="white"/>
        </w:rPr>
      </w:pPr>
      <w:r>
        <w:rPr>
          <w:b w:val="0"/>
          <w:bCs w:val="0"/>
          <w:spacing w:val="-12"/>
          <w:sz w:val="28"/>
          <w:szCs w:val="28"/>
          <w:highlight w:val="white"/>
        </w:rPr>
      </w:r>
      <w:r>
        <w:rPr>
          <w:b w:val="0"/>
          <w:bCs w:val="0"/>
          <w:spacing w:val="-12"/>
          <w:sz w:val="28"/>
          <w:szCs w:val="28"/>
          <w:highlight w:val="white"/>
        </w:rPr>
      </w:r>
      <w:r>
        <w:rPr>
          <w:b w:val="0"/>
          <w:bCs w:val="0"/>
          <w:spacing w:val="-12"/>
          <w:sz w:val="28"/>
          <w:szCs w:val="28"/>
          <w:highlight w:val="white"/>
        </w:rPr>
      </w:r>
    </w:p>
    <w:p>
      <w:pPr>
        <w:pStyle w:val="813"/>
        <w:jc w:val="both"/>
        <w:spacing w:line="276" w:lineRule="auto"/>
        <w:rPr>
          <w:b/>
          <w:bCs/>
          <w:sz w:val="28"/>
          <w:szCs w:val="28"/>
          <w:highlight w:val="white"/>
        </w:rPr>
      </w:pPr>
      <w:r>
        <w:rPr>
          <w:b w:val="0"/>
          <w:bCs w:val="0"/>
          <w:spacing w:val="-8"/>
          <w:sz w:val="28"/>
          <w:szCs w:val="28"/>
          <w:highlight w:val="white"/>
        </w:rPr>
        <w:tab/>
        <w:t xml:space="preserve">В  соответствии с Федеральным законом от 21 декабря 1994 года № 68-ФЗ «О защите населения и территорий от чрезвычайных ситуаций природного и техногенного характера», </w:t>
      </w:r>
      <w:r>
        <w:rPr>
          <w:b w:val="0"/>
          <w:bCs w:val="0"/>
          <w:spacing w:val="-8"/>
          <w:sz w:val="28"/>
          <w:szCs w:val="28"/>
          <w:highlight w:val="white"/>
        </w:rPr>
        <w:t xml:space="preserve">Федеральным законом от 06 октября 2003 года № 131-ФЗ </w:t>
      </w:r>
      <w:r>
        <w:rPr>
          <w:b w:val="0"/>
          <w:bCs w:val="0"/>
          <w:spacing w:val="-8"/>
          <w:sz w:val="28"/>
          <w:szCs w:val="28"/>
          <w:highlight w:val="white"/>
        </w:rPr>
        <w:t xml:space="preserve">«Об общих принципах организации местного самоуправления в Российской Федерации», на основании Устава Чернянского района Белгородской области администрация муниципального района «Чернянский район» Белгородской области</w:t>
      </w:r>
      <w:r>
        <w:rPr>
          <w:b w:val="0"/>
          <w:bCs w:val="0"/>
          <w:spacing w:val="-8"/>
          <w:sz w:val="28"/>
          <w:szCs w:val="28"/>
          <w:highlight w:val="white"/>
        </w:rPr>
        <w:t xml:space="preserve"> </w:t>
      </w:r>
      <w:r>
        <w:rPr>
          <w:b/>
          <w:bCs/>
          <w:spacing w:val="-8"/>
          <w:sz w:val="28"/>
          <w:szCs w:val="28"/>
          <w:highlight w:val="white"/>
        </w:rPr>
        <w:t xml:space="preserve">постановляет</w:t>
      </w:r>
      <w:r>
        <w:rPr>
          <w:b/>
          <w:bCs/>
          <w:sz w:val="28"/>
          <w:szCs w:val="28"/>
          <w:highlight w:val="white"/>
        </w:rPr>
        <w:t xml:space="preserve">:</w:t>
      </w:r>
      <w:r>
        <w:rPr>
          <w:b/>
          <w:bCs/>
          <w:sz w:val="28"/>
          <w:szCs w:val="28"/>
          <w:highlight w:val="white"/>
        </w:rPr>
      </w:r>
      <w:r>
        <w:rPr>
          <w:b/>
          <w:bCs/>
          <w:sz w:val="28"/>
          <w:szCs w:val="28"/>
          <w:highlight w:val="white"/>
        </w:rPr>
      </w:r>
    </w:p>
    <w:p>
      <w:pPr>
        <w:ind w:firstLine="703"/>
        <w:jc w:val="both"/>
        <w:spacing w:line="276" w:lineRule="auto"/>
        <w:shd w:val="clear" w:color="auto" w:fill="ffffff"/>
        <w:rPr>
          <w:b w:val="0"/>
          <w:bCs w:val="0"/>
          <w:sz w:val="28"/>
          <w:szCs w:val="28"/>
          <w:highlight w:val="white"/>
          <w14:ligatures w14:val="none"/>
        </w:rPr>
      </w:pPr>
      <w:r>
        <w:rPr>
          <w:b w:val="0"/>
          <w:bCs w:val="0"/>
          <w:sz w:val="28"/>
          <w:szCs w:val="28"/>
          <w:highlight w:val="white"/>
        </w:rPr>
        <w:t xml:space="preserve">1.</w:t>
      </w:r>
      <w:r>
        <w:rPr>
          <w:b w:val="0"/>
          <w:bCs w:val="0"/>
          <w:sz w:val="28"/>
          <w:szCs w:val="28"/>
          <w:highlight w:val="white"/>
        </w:rPr>
        <w:t xml:space="preserve"> </w:t>
      </w:r>
      <w:r>
        <w:rPr>
          <w:b w:val="0"/>
          <w:bCs w:val="0"/>
          <w:sz w:val="28"/>
          <w:szCs w:val="28"/>
          <w:highlight w:val="white"/>
        </w:rPr>
        <w:t xml:space="preserve">Создать комиссию </w:t>
      </w:r>
      <w:r>
        <w:rPr>
          <w:b w:val="0"/>
          <w:bCs w:val="0"/>
          <w:spacing w:val="-10"/>
          <w:sz w:val="28"/>
          <w:szCs w:val="28"/>
          <w:highlight w:val="none"/>
        </w:rPr>
        <w:t xml:space="preserve">по обследованию посевов, посадок  и урожая сельскохозяйственных культур,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включая посадки 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урожай многолетних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насаждений</w:t>
      </w:r>
      <w:r>
        <w:rPr>
          <w:b w:val="0"/>
          <w:bCs w:val="0"/>
          <w:spacing w:val="-10"/>
          <w:sz w:val="28"/>
          <w:szCs w:val="28"/>
          <w:highlight w:val="none"/>
        </w:rPr>
        <w:t xml:space="preserve">,</w:t>
      </w:r>
      <w:r>
        <w:rPr>
          <w:b w:val="0"/>
          <w:bCs w:val="0"/>
          <w:spacing w:val="-10"/>
          <w:sz w:val="28"/>
          <w:szCs w:val="28"/>
          <w:highlight w:val="white"/>
        </w:rPr>
        <w:t xml:space="preserve"> п</w:t>
      </w:r>
      <w:r>
        <w:rPr>
          <w:b w:val="0"/>
          <w:bCs w:val="0"/>
          <w:spacing w:val="-10"/>
          <w:sz w:val="28"/>
          <w:szCs w:val="28"/>
          <w:highlight w:val="white"/>
        </w:rPr>
        <w:t xml:space="preserve">острадавших в связи с неблагоприятными климатическими условиями или чрезвычайной ситуацией природного характера  на территории Чернянского района</w:t>
      </w:r>
      <w:r>
        <w:rPr>
          <w:b w:val="0"/>
          <w:bCs w:val="0"/>
          <w:sz w:val="28"/>
          <w:szCs w:val="28"/>
          <w:highlight w:val="white"/>
        </w:rPr>
        <w:t xml:space="preserve"> и утвердить ее состав (приложение 1).</w:t>
      </w:r>
      <w:r>
        <w:rPr>
          <w:b w:val="0"/>
          <w:bCs w:val="0"/>
          <w:sz w:val="28"/>
          <w:szCs w:val="28"/>
          <w:highlight w:val="white"/>
          <w14:ligatures w14:val="none"/>
        </w:rPr>
      </w:r>
      <w:r>
        <w:rPr>
          <w:b w:val="0"/>
          <w:bCs w:val="0"/>
          <w:sz w:val="28"/>
          <w:szCs w:val="28"/>
          <w:highlight w:val="white"/>
          <w14:ligatures w14:val="none"/>
        </w:rPr>
      </w:r>
    </w:p>
    <w:p>
      <w:pPr>
        <w:ind w:firstLine="703"/>
        <w:jc w:val="both"/>
        <w:spacing w:line="276" w:lineRule="auto"/>
        <w:shd w:val="clear" w:color="auto" w:fill="ffffff"/>
        <w:rPr>
          <w:b w:val="0"/>
          <w:bCs w:val="0"/>
          <w:spacing w:val="-9"/>
          <w:sz w:val="28"/>
          <w:szCs w:val="28"/>
          <w:highlight w:val="white"/>
        </w:rPr>
      </w:pPr>
      <w:r>
        <w:rPr>
          <w:b w:val="0"/>
          <w:bCs w:val="0"/>
          <w:sz w:val="28"/>
          <w:szCs w:val="28"/>
          <w:highlight w:val="white"/>
        </w:rPr>
      </w:r>
      <w:r>
        <w:rPr>
          <w:b w:val="0"/>
          <w:bCs w:val="0"/>
          <w:spacing w:val="-9"/>
          <w:sz w:val="28"/>
          <w:szCs w:val="28"/>
          <w:highlight w:val="white"/>
        </w:rPr>
        <w:t xml:space="preserve">2.</w:t>
      </w:r>
      <w:r>
        <w:rPr>
          <w:b w:val="0"/>
          <w:bCs w:val="0"/>
          <w:spacing w:val="-9"/>
          <w:sz w:val="28"/>
          <w:szCs w:val="28"/>
          <w:highlight w:val="white"/>
        </w:rPr>
        <w:t xml:space="preserve"> Утвердить Положение о комиссии </w:t>
      </w:r>
      <w:r>
        <w:rPr>
          <w:b w:val="0"/>
          <w:bCs w:val="0"/>
          <w:spacing w:val="-10"/>
          <w:sz w:val="28"/>
          <w:szCs w:val="28"/>
          <w:highlight w:val="none"/>
        </w:rPr>
        <w:t xml:space="preserve">по обследованию посевов, посадок  и урожая сельскохозяйственных культур,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включая посадки 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урожай многолетних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насаждений</w:t>
      </w:r>
      <w:r>
        <w:rPr>
          <w:b w:val="0"/>
          <w:bCs w:val="0"/>
          <w:spacing w:val="-10"/>
          <w:sz w:val="28"/>
          <w:szCs w:val="28"/>
          <w:highlight w:val="white"/>
        </w:rPr>
        <w:t xml:space="preserve">, пострадавших в связи с неблагоприятными климатическими условиями или чрезвычайной ситуацией природного характера  на территории Чернянского района</w:t>
      </w:r>
      <w:r>
        <w:rPr>
          <w:b w:val="0"/>
          <w:bCs w:val="0"/>
          <w:spacing w:val="-9"/>
          <w:sz w:val="28"/>
          <w:szCs w:val="28"/>
          <w:highlight w:val="white"/>
        </w:rPr>
        <w:t xml:space="preserve"> (приложение 2).</w:t>
      </w:r>
      <w:r>
        <w:rPr>
          <w:b w:val="0"/>
          <w:bCs w:val="0"/>
          <w:spacing w:val="-9"/>
          <w:sz w:val="28"/>
          <w:szCs w:val="28"/>
          <w:highlight w:val="white"/>
        </w:rPr>
      </w:r>
      <w:r>
        <w:rPr>
          <w:b w:val="0"/>
          <w:bCs w:val="0"/>
          <w:spacing w:val="-9"/>
          <w:sz w:val="28"/>
          <w:szCs w:val="28"/>
          <w:highlight w:val="white"/>
        </w:rPr>
      </w:r>
    </w:p>
    <w:p>
      <w:pPr>
        <w:ind w:firstLine="703"/>
        <w:jc w:val="both"/>
        <w:spacing w:line="276" w:lineRule="auto"/>
        <w:shd w:val="clear" w:color="auto" w:fill="ffffff"/>
        <w:rPr>
          <w:b w:val="0"/>
          <w:bCs w:val="0"/>
          <w:spacing w:val="-9"/>
          <w:sz w:val="28"/>
          <w:szCs w:val="28"/>
          <w:highlight w:val="white"/>
        </w:rPr>
      </w:pPr>
      <w:r>
        <w:rPr>
          <w:b w:val="0"/>
          <w:bCs w:val="0"/>
          <w:spacing w:val="-9"/>
          <w:sz w:val="28"/>
          <w:szCs w:val="28"/>
          <w:highlight w:val="none"/>
        </w:rPr>
        <w:t xml:space="preserve">3</w:t>
      </w:r>
      <w:r>
        <w:rPr>
          <w:b w:val="0"/>
          <w:bCs w:val="0"/>
          <w:spacing w:val="-9"/>
          <w:sz w:val="28"/>
          <w:szCs w:val="28"/>
          <w:highlight w:val="white"/>
        </w:rPr>
        <w:t xml:space="preserve">. </w:t>
      </w:r>
      <w:r>
        <w:rPr>
          <w:b w:val="0"/>
          <w:bCs w:val="0"/>
          <w:spacing w:val="-9"/>
          <w:sz w:val="28"/>
          <w:szCs w:val="28"/>
          <w:highlight w:val="white"/>
        </w:rPr>
        <w:t xml:space="preserve"> Считать утратившими силу</w:t>
      </w:r>
      <w:r>
        <w:rPr>
          <w:b w:val="0"/>
          <w:bCs w:val="0"/>
          <w:spacing w:val="-9"/>
          <w:sz w:val="28"/>
          <w:szCs w:val="28"/>
          <w:highlight w:val="white"/>
        </w:rPr>
        <w:t xml:space="preserve"> </w:t>
      </w:r>
      <w:r>
        <w:rPr>
          <w:b w:val="0"/>
          <w:bCs w:val="0"/>
          <w:spacing w:val="-9"/>
          <w:sz w:val="28"/>
          <w:szCs w:val="28"/>
          <w:highlight w:val="none"/>
        </w:rPr>
        <w:t xml:space="preserve">п</w:t>
      </w:r>
      <w:r>
        <w:rPr>
          <w:b w:val="0"/>
          <w:bCs w:val="0"/>
          <w:spacing w:val="-9"/>
          <w:sz w:val="28"/>
          <w:szCs w:val="28"/>
          <w:highlight w:val="white"/>
        </w:rPr>
        <w:t xml:space="preserve">остановление </w:t>
      </w:r>
      <w:r>
        <w:rPr>
          <w:b w:val="0"/>
          <w:bCs w:val="0"/>
          <w:spacing w:val="-8"/>
          <w:sz w:val="28"/>
          <w:szCs w:val="28"/>
          <w:highlight w:val="white"/>
        </w:rPr>
        <w:t xml:space="preserve">администрации муниципального района «Чернянский район» Белгородской области</w:t>
      </w:r>
      <w:r>
        <w:rPr>
          <w:b w:val="0"/>
          <w:bCs w:val="0"/>
          <w:spacing w:val="-8"/>
          <w:sz w:val="28"/>
          <w:szCs w:val="28"/>
          <w:highlight w:val="white"/>
        </w:rPr>
        <w:t xml:space="preserve"> </w:t>
      </w:r>
      <w:r>
        <w:rPr>
          <w:b w:val="0"/>
          <w:bCs w:val="0"/>
          <w:spacing w:val="-9"/>
          <w:sz w:val="28"/>
          <w:szCs w:val="28"/>
          <w:highlight w:val="white"/>
        </w:rPr>
        <w:t xml:space="preserve">от 30.09.2022 г. №601 «О создании комиссии по обследованию посевов сельскох</w:t>
      </w:r>
      <w:r>
        <w:rPr>
          <w:b w:val="0"/>
          <w:bCs w:val="0"/>
          <w:spacing w:val="-9"/>
          <w:sz w:val="28"/>
          <w:szCs w:val="28"/>
          <w:highlight w:val="white"/>
        </w:rPr>
        <w:t xml:space="preserve">озяйственных культур в связи с неблагоприятными климатическими условиями», постановление </w:t>
      </w:r>
      <w:r>
        <w:rPr>
          <w:b w:val="0"/>
          <w:bCs w:val="0"/>
          <w:spacing w:val="-8"/>
          <w:sz w:val="28"/>
          <w:szCs w:val="28"/>
          <w:highlight w:val="white"/>
        </w:rPr>
        <w:t xml:space="preserve">администрации муниципального района «Чернянский район» Белгородской области</w:t>
      </w:r>
      <w:r>
        <w:rPr>
          <w:b w:val="0"/>
          <w:bCs w:val="0"/>
          <w:spacing w:val="-8"/>
          <w:sz w:val="28"/>
          <w:szCs w:val="28"/>
          <w:highlight w:val="white"/>
        </w:rPr>
        <w:t xml:space="preserve"> </w:t>
      </w:r>
      <w:r>
        <w:rPr>
          <w:b w:val="0"/>
          <w:bCs w:val="0"/>
          <w:spacing w:val="-9"/>
          <w:sz w:val="28"/>
          <w:szCs w:val="28"/>
          <w:highlight w:val="white"/>
        </w:rPr>
        <w:t xml:space="preserve">от 03.11.2022 г. №696/1 «О внесении изменений в постановление администрации муниципального района «Чернянский район» Белгородской области  №601 от 30 сентября 2022 г. </w:t>
      </w:r>
      <w:r>
        <w:rPr>
          <w:b w:val="0"/>
          <w:bCs w:val="0"/>
          <w:spacing w:val="-9"/>
          <w:sz w:val="28"/>
          <w:szCs w:val="28"/>
          <w:highlight w:val="white"/>
        </w:rPr>
        <w:t xml:space="preserve">«О создании комиссии по обследованию посевов сельскохозяйственных культур в связи с неблагоприятными климатическими условиями»</w:t>
      </w:r>
      <w:r>
        <w:rPr>
          <w:b w:val="0"/>
          <w:bCs w:val="0"/>
          <w:spacing w:val="-9"/>
          <w:sz w:val="28"/>
          <w:szCs w:val="28"/>
          <w:highlight w:val="white"/>
        </w:rPr>
        <w:t xml:space="preserve">.</w:t>
      </w:r>
      <w:r>
        <w:rPr>
          <w:b w:val="0"/>
          <w:bCs w:val="0"/>
          <w:spacing w:val="-9"/>
          <w:sz w:val="28"/>
          <w:szCs w:val="28"/>
          <w:highlight w:val="white"/>
        </w:rPr>
      </w:r>
      <w:r>
        <w:rPr>
          <w:b w:val="0"/>
          <w:bCs w:val="0"/>
          <w:spacing w:val="-9"/>
          <w:sz w:val="28"/>
          <w:szCs w:val="28"/>
          <w:highlight w:val="white"/>
        </w:rPr>
      </w:r>
    </w:p>
    <w:p>
      <w:pPr>
        <w:ind w:left="10" w:firstLine="720"/>
        <w:jc w:val="both"/>
        <w:spacing w:line="276" w:lineRule="auto"/>
        <w:shd w:val="clear" w:color="auto" w:fill="ffffff"/>
        <w:tabs>
          <w:tab w:val="clear" w:pos="720" w:leader="none"/>
          <w:tab w:val="left" w:pos="1128" w:leader="none"/>
        </w:tabs>
        <w:rPr>
          <w:b w:val="0"/>
          <w:bCs w:val="0"/>
          <w:highlight w:val="white"/>
        </w:rPr>
      </w:pPr>
      <w:r>
        <w:rPr>
          <w:b w:val="0"/>
          <w:bCs w:val="0"/>
          <w:spacing w:val="-9"/>
          <w:sz w:val="28"/>
          <w:szCs w:val="28"/>
          <w:highlight w:val="none"/>
        </w:rPr>
        <w:t xml:space="preserve">4</w:t>
      </w:r>
      <w:r>
        <w:rPr>
          <w:b w:val="0"/>
          <w:bCs w:val="0"/>
          <w:spacing w:val="-9"/>
          <w:sz w:val="28"/>
          <w:szCs w:val="28"/>
          <w:highlight w:val="white"/>
        </w:rPr>
        <w:t xml:space="preserve">.  </w:t>
      </w:r>
      <w:r>
        <w:rPr>
          <w:b w:val="0"/>
          <w:bCs w:val="0"/>
          <w:sz w:val="28"/>
          <w:szCs w:val="28"/>
          <w:highlight w:val="white"/>
        </w:rPr>
        <w:t xml:space="preserve">Контроль за исполнением постановления возложить на заместителя главы администрации Чернянского  района </w:t>
      </w:r>
      <w:r>
        <w:rPr>
          <w:b w:val="0"/>
          <w:bCs w:val="0"/>
          <w:sz w:val="28"/>
          <w:szCs w:val="28"/>
          <w:highlight w:val="white"/>
        </w:rPr>
        <w:t xml:space="preserve">по экономическому развитию (Белянская Н.М.).</w:t>
      </w:r>
      <w:r>
        <w:rPr>
          <w:b w:val="0"/>
          <w:bCs w:val="0"/>
          <w:highlight w:val="white"/>
        </w:rPr>
      </w:r>
      <w:r>
        <w:rPr>
          <w:b w:val="0"/>
          <w:bCs w:val="0"/>
          <w:highlight w:val="white"/>
        </w:rPr>
      </w:r>
    </w:p>
    <w:p>
      <w:pPr>
        <w:ind w:left="10" w:firstLine="720"/>
        <w:jc w:val="both"/>
        <w:spacing w:line="240" w:lineRule="auto"/>
        <w:shd w:val="clear" w:color="auto" w:fill="ffffff"/>
        <w:tabs>
          <w:tab w:val="clear" w:pos="720" w:leader="none"/>
          <w:tab w:val="left" w:pos="1128" w:leader="none"/>
        </w:tabs>
        <w:rPr>
          <w:b w:val="0"/>
          <w:bCs w:val="0"/>
          <w:highlight w:val="white"/>
        </w:rPr>
      </w:pPr>
      <w:r>
        <w:rPr>
          <w:b w:val="0"/>
          <w:bCs w:val="0"/>
          <w:sz w:val="28"/>
          <w:szCs w:val="28"/>
          <w:highlight w:val="white"/>
        </w:rPr>
      </w:r>
      <w:r>
        <w:rPr>
          <w:b w:val="0"/>
          <w:bCs w:val="0"/>
          <w:highlight w:val="white"/>
        </w:rPr>
      </w:r>
      <w:r>
        <w:rPr>
          <w:b w:val="0"/>
          <w:bCs w:val="0"/>
          <w:highlight w:val="white"/>
        </w:rPr>
      </w:r>
    </w:p>
    <w:p>
      <w:pPr>
        <w:ind w:left="0" w:firstLine="0"/>
        <w:jc w:val="both"/>
        <w:spacing w:line="240" w:lineRule="auto"/>
        <w:shd w:val="clear" w:color="auto" w:fill="ffffff"/>
        <w:tabs>
          <w:tab w:val="clear" w:pos="720" w:leader="none"/>
          <w:tab w:val="left" w:pos="1128" w:leader="none"/>
        </w:tabs>
        <w:rPr>
          <w:sz w:val="16"/>
          <w:szCs w:val="16"/>
        </w:rPr>
      </w:pPr>
      <w:r>
        <w:rPr>
          <w:b/>
          <w:sz w:val="16"/>
          <w:szCs w:val="16"/>
          <w:highlight w:val="none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ind w:left="10" w:firstLine="0"/>
        <w:jc w:val="both"/>
        <w:spacing w:line="240" w:lineRule="auto"/>
        <w:shd w:val="clear" w:color="auto" w:fill="ffffff"/>
        <w:tabs>
          <w:tab w:val="clear" w:pos="720" w:leader="none"/>
          <w:tab w:val="left" w:pos="1128" w:leader="none"/>
        </w:tabs>
      </w:pPr>
      <w:r>
        <w:rPr>
          <w:sz w:val="28"/>
          <w:szCs w:val="28"/>
          <w:highlight w:val="white"/>
        </w:rPr>
      </w:r>
      <w:r>
        <w:rPr>
          <w:b/>
          <w:sz w:val="28"/>
          <w:szCs w:val="28"/>
        </w:rPr>
        <w:t xml:space="preserve">Глава администрации</w:t>
      </w:r>
      <w:r>
        <w:rPr>
          <w:b/>
          <w:sz w:val="28"/>
          <w:szCs w:val="28"/>
          <w:highlight w:val="none"/>
        </w:rPr>
      </w:r>
      <w:r/>
    </w:p>
    <w:p>
      <w:pPr>
        <w:pStyle w:val="813"/>
        <w:tabs>
          <w:tab w:val="clear" w:pos="720" w:leader="none"/>
          <w:tab w:val="left" w:pos="6840" w:leader="none"/>
        </w:tabs>
        <w:rPr>
          <w:b/>
          <w:bCs/>
          <w:highlight w:val="none"/>
        </w:rPr>
      </w:pPr>
      <w:r>
        <w:rPr>
          <w:b/>
          <w:sz w:val="28"/>
          <w:szCs w:val="28"/>
        </w:rPr>
        <w:t xml:space="preserve">Чернянского района                                                                  Т.П. Круглякова</w:t>
      </w: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pStyle w:val="813"/>
        <w:ind w:left="4831" w:firstLine="0"/>
        <w:jc w:val="right"/>
        <w:spacing w:line="322" w:lineRule="exact"/>
        <w:shd w:val="clear" w:color="auto" w:fill="ffffff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8"/>
          <w:szCs w:val="28"/>
        </w:rPr>
        <w:t xml:space="preserve">Приложение 1</w:t>
      </w:r>
      <w:r>
        <w:rPr>
          <w:rFonts w:eastAsia="Times New Roman"/>
          <w:b/>
          <w:bCs/>
          <w:sz w:val="24"/>
          <w:szCs w:val="24"/>
        </w:rPr>
      </w:r>
      <w:r>
        <w:rPr>
          <w:rFonts w:eastAsia="Times New Roman"/>
          <w:b/>
          <w:bCs/>
          <w:sz w:val="24"/>
          <w:szCs w:val="24"/>
        </w:rPr>
      </w:r>
    </w:p>
    <w:p>
      <w:pPr>
        <w:ind w:left="4831" w:firstLine="0"/>
        <w:jc w:val="right"/>
        <w:spacing w:line="322" w:lineRule="exact"/>
        <w:shd w:val="clear" w:color="auto" w:fill="ffffff"/>
        <w:rPr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к </w:t>
      </w:r>
      <w:r>
        <w:rPr>
          <w:rFonts w:eastAsia="Times New Roman"/>
          <w:b/>
          <w:bCs/>
          <w:spacing w:val="-3"/>
          <w:sz w:val="24"/>
          <w:szCs w:val="24"/>
        </w:rPr>
        <w:t xml:space="preserve">постановлению администрации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13"/>
        <w:ind w:left="0" w:firstLine="0"/>
        <w:jc w:val="right"/>
        <w:spacing w:before="2" w:after="0" w:line="322" w:lineRule="exact"/>
        <w:shd w:val="clear" w:color="auto" w:fill="ffffff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муниципального района</w:t>
      </w:r>
      <w:r>
        <w:rPr>
          <w:rFonts w:eastAsia="Times New Roman"/>
          <w:b/>
          <w:bCs/>
          <w:sz w:val="24"/>
          <w:szCs w:val="24"/>
        </w:rPr>
        <w:t xml:space="preserve">«Чернянский район»</w:t>
      </w:r>
      <w:r>
        <w:rPr>
          <w:rFonts w:eastAsia="Times New Roman"/>
          <w:b/>
          <w:bCs/>
          <w:sz w:val="24"/>
          <w:szCs w:val="24"/>
        </w:rPr>
      </w:r>
      <w:r>
        <w:rPr>
          <w:rFonts w:eastAsia="Times New Roman"/>
          <w:b/>
          <w:bCs/>
          <w:sz w:val="24"/>
          <w:szCs w:val="24"/>
        </w:rPr>
      </w:r>
    </w:p>
    <w:p>
      <w:pPr>
        <w:pStyle w:val="813"/>
        <w:ind w:left="4836" w:firstLine="0"/>
        <w:jc w:val="right"/>
        <w:spacing w:line="322" w:lineRule="exact"/>
        <w:shd w:val="clear" w:color="auto" w:fill="ffffff"/>
        <w:rPr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Белгородской области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13"/>
        <w:ind w:left="4315" w:firstLine="0"/>
        <w:jc w:val="right"/>
        <w:spacing w:line="322" w:lineRule="exact"/>
        <w:shd w:val="clear" w:color="auto" w:fill="ffffff"/>
        <w:tabs>
          <w:tab w:val="clear" w:pos="708" w:leader="none"/>
          <w:tab w:val="left" w:pos="6931" w:leader="underscore"/>
        </w:tabs>
        <w:rPr>
          <w:sz w:val="28"/>
          <w:szCs w:val="28"/>
        </w:rPr>
      </w:pPr>
      <w:r>
        <w:rPr>
          <w:rFonts w:eastAsia="Times New Roman"/>
          <w:b/>
          <w:bCs/>
          <w:sz w:val="24"/>
          <w:szCs w:val="24"/>
        </w:rPr>
        <w:t xml:space="preserve">от </w:t>
      </w:r>
      <w:r>
        <w:rPr>
          <w:rFonts w:eastAsia="Times New Roman"/>
          <w:b/>
          <w:bCs/>
          <w:iCs/>
          <w:sz w:val="24"/>
          <w:szCs w:val="24"/>
        </w:rPr>
        <w:t xml:space="preserve">« </w:t>
      </w:r>
      <w:r>
        <w:rPr>
          <w:rFonts w:eastAsia="Times New Roman"/>
          <w:b/>
          <w:bCs/>
          <w:iCs/>
          <w:sz w:val="24"/>
          <w:szCs w:val="24"/>
          <w:u w:val="single"/>
        </w:rPr>
        <w:t xml:space="preserve">____</w:t>
      </w:r>
      <w:r>
        <w:rPr>
          <w:rFonts w:eastAsia="Times New Roman"/>
          <w:b/>
          <w:bCs/>
          <w:iCs/>
          <w:sz w:val="24"/>
          <w:szCs w:val="24"/>
        </w:rPr>
        <w:t xml:space="preserve"> » мая </w:t>
      </w:r>
      <w:r>
        <w:rPr>
          <w:rFonts w:eastAsia="Times New Roman"/>
          <w:b/>
          <w:bCs/>
          <w:iCs/>
          <w:sz w:val="24"/>
          <w:szCs w:val="24"/>
          <w:u w:val="single"/>
        </w:rPr>
        <w:t xml:space="preserve"> </w:t>
      </w:r>
      <w:r>
        <w:rPr>
          <w:rFonts w:eastAsia="Times New Roman"/>
          <w:b/>
          <w:bCs/>
          <w:spacing w:val="-6"/>
          <w:sz w:val="24"/>
          <w:szCs w:val="24"/>
          <w:u w:val="single"/>
        </w:rPr>
        <w:t xml:space="preserve">2024 </w:t>
      </w:r>
      <w:r>
        <w:rPr>
          <w:rFonts w:eastAsia="Times New Roman"/>
          <w:b/>
          <w:bCs/>
          <w:spacing w:val="-6"/>
          <w:sz w:val="24"/>
          <w:szCs w:val="24"/>
        </w:rPr>
        <w:t xml:space="preserve">года </w:t>
      </w:r>
      <w:r>
        <w:rPr>
          <w:rFonts w:eastAsia="Times New Roman"/>
          <w:b/>
          <w:bCs/>
          <w:spacing w:val="-6"/>
          <w:sz w:val="24"/>
          <w:szCs w:val="24"/>
          <w:u w:val="single"/>
        </w:rPr>
        <w:t xml:space="preserve">№ 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13"/>
        <w:ind w:right="89" w:firstLine="0"/>
        <w:jc w:val="right"/>
        <w:shd w:val="clear" w:color="auto" w:fill="ffffff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pStyle w:val="813"/>
        <w:jc w:val="center"/>
        <w:spacing w:line="240" w:lineRule="auto"/>
        <w:rPr>
          <w:sz w:val="28"/>
          <w:szCs w:val="28"/>
        </w:rPr>
      </w:pPr>
      <w:r>
        <w:rPr>
          <w:b/>
          <w:bCs/>
          <w:sz w:val="28"/>
          <w:szCs w:val="28"/>
          <w:highlight w:val="white"/>
        </w:rPr>
      </w:r>
      <w:r>
        <w:rPr>
          <w:b/>
          <w:bCs/>
          <w:sz w:val="28"/>
          <w:szCs w:val="28"/>
          <w:highlight w:val="white"/>
        </w:rPr>
        <w:t xml:space="preserve">Состав </w:t>
      </w:r>
      <w:r>
        <w:rPr>
          <w:b/>
          <w:bCs/>
          <w:spacing w:val="-10"/>
          <w:sz w:val="28"/>
          <w:szCs w:val="28"/>
          <w:highlight w:val="none"/>
        </w:rPr>
        <w:t xml:space="preserve">комиссии по обследованию посевов, посадок  и урожая сельскохозяйственных культур,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включая посадки 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урожай многолетних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насаждений</w:t>
      </w:r>
      <w:r>
        <w:rPr>
          <w:b/>
          <w:bCs/>
          <w:spacing w:val="-10"/>
          <w:sz w:val="28"/>
          <w:szCs w:val="28"/>
          <w:highlight w:val="none"/>
        </w:rPr>
        <w:t xml:space="preserve">, пострадавших в связи с неблагоприятными климатическими условиями или чрезвычайной ситуацией природного характера  на территории Чернянского района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13"/>
        <w:ind w:right="89" w:firstLine="0"/>
        <w:jc w:val="left"/>
        <w:shd w:val="clear" w:color="auto" w:fill="ffffff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pStyle w:val="813"/>
        <w:jc w:val="center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</w:rPr>
        <w:t xml:space="preserve">Руководитель комиссии</w:t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jc w:val="center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tbl>
      <w:tblPr>
        <w:tblStyle w:val="684"/>
        <w:tblW w:w="0" w:type="auto"/>
        <w:tblLayout w:type="fixed"/>
        <w:tblLook w:val="04A0" w:firstRow="1" w:lastRow="0" w:firstColumn="1" w:lastColumn="0" w:noHBand="0" w:noVBand="1"/>
      </w:tblPr>
      <w:tblGrid>
        <w:gridCol w:w="5579"/>
        <w:gridCol w:w="4219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579" w:type="dxa"/>
            <w:textDirection w:val="lrTb"/>
            <w:noWrap w:val="false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  <w:highlight w:val="none"/>
              </w:rPr>
              <w:t xml:space="preserve">З</w:t>
            </w:r>
            <w:r>
              <w:rPr>
                <w:sz w:val="28"/>
                <w:szCs w:val="28"/>
                <w:highlight w:val="none"/>
              </w:rPr>
              <w:t xml:space="preserve">аместитель главы администрации Чернянского района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left"/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  <w:highlight w:val="none"/>
              </w:rPr>
              <w:t xml:space="preserve">по экономическому развитию </w:t>
            </w: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21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  <w:highlight w:val="none"/>
              </w:rPr>
              <w:t xml:space="preserve">Белянская Н.М.</w:t>
            </w: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</w:tc>
      </w:tr>
      <w:tr>
        <w:trPr/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98" w:type="dxa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  <w:highlight w:val="none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jc w:val="center"/>
              <w:rPr>
                <w:b/>
                <w:bCs/>
                <w:sz w:val="28"/>
                <w:szCs w:val="28"/>
                <w:highlight w:val="none"/>
              </w:rPr>
            </w:pPr>
            <w:r>
              <w:rPr>
                <w:b/>
                <w:bCs/>
                <w:sz w:val="28"/>
                <w:szCs w:val="28"/>
              </w:rPr>
              <w:t xml:space="preserve">Заместитель </w:t>
            </w:r>
            <w:r>
              <w:rPr>
                <w:b/>
                <w:bCs/>
                <w:sz w:val="28"/>
                <w:szCs w:val="28"/>
              </w:rPr>
              <w:t xml:space="preserve">ру</w:t>
            </w:r>
            <w:r>
              <w:rPr>
                <w:b/>
                <w:bCs/>
                <w:sz w:val="28"/>
                <w:szCs w:val="28"/>
              </w:rPr>
              <w:t xml:space="preserve">ководителя комиссии</w:t>
            </w:r>
            <w:r>
              <w:rPr>
                <w:b/>
                <w:bCs/>
                <w:sz w:val="28"/>
                <w:szCs w:val="28"/>
                <w:highlight w:val="none"/>
              </w:rPr>
            </w:r>
            <w:r>
              <w:rPr>
                <w:b/>
                <w:bCs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b/>
                <w:bCs/>
                <w:sz w:val="16"/>
                <w:szCs w:val="16"/>
                <w:highlight w:val="none"/>
              </w:rPr>
            </w:pPr>
            <w:r>
              <w:rPr>
                <w:b/>
                <w:bCs/>
                <w:sz w:val="16"/>
                <w:szCs w:val="16"/>
                <w:highlight w:val="none"/>
              </w:rPr>
            </w:r>
            <w:r>
              <w:rPr>
                <w:b/>
                <w:bCs/>
                <w:sz w:val="16"/>
                <w:szCs w:val="16"/>
                <w:highlight w:val="none"/>
              </w:rPr>
            </w:r>
            <w:r>
              <w:rPr>
                <w:b/>
                <w:bCs/>
                <w:sz w:val="16"/>
                <w:szCs w:val="16"/>
                <w:highlight w:val="none"/>
              </w:rPr>
            </w:r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579" w:type="dxa"/>
            <w:textDirection w:val="lrTb"/>
            <w:noWrap w:val="false"/>
          </w:tcPr>
          <w:p>
            <w:pPr>
              <w:jc w:val="left"/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  <w:highlight w:val="none"/>
              </w:rPr>
              <w:t xml:space="preserve">Заместитель руководителя управления сельского хозяйства и природопользования администрации Чернянского района</w:t>
            </w: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219" w:type="dxa"/>
            <w:vAlign w:val="bottom"/>
            <w:textDirection w:val="lrTb"/>
            <w:noWrap w:val="false"/>
          </w:tcPr>
          <w:p>
            <w:pPr>
              <w:ind w:left="-142" w:right="0" w:firstLine="0"/>
              <w:jc w:val="right"/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  <w:highlight w:val="none"/>
              </w:rPr>
              <w:t xml:space="preserve">Ситникова Т.Н.</w:t>
            </w: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</w:tc>
      </w:tr>
      <w:tr>
        <w:trPr/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98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  <w:highlight w:val="none"/>
              </w:rPr>
            </w:pPr>
            <w:r>
              <w:rPr>
                <w:b/>
                <w:bCs/>
                <w:sz w:val="16"/>
                <w:szCs w:val="16"/>
                <w:highlight w:val="none"/>
              </w:rPr>
            </w:r>
            <w:r>
              <w:rPr>
                <w:b/>
                <w:bCs/>
                <w:sz w:val="16"/>
                <w:szCs w:val="16"/>
                <w:highlight w:val="none"/>
              </w:rPr>
            </w:r>
            <w:r>
              <w:rPr>
                <w:b/>
                <w:bCs/>
                <w:sz w:val="16"/>
                <w:szCs w:val="16"/>
                <w:highlight w:val="none"/>
              </w:rPr>
            </w:r>
          </w:p>
          <w:p>
            <w:pPr>
              <w:jc w:val="center"/>
              <w:rPr>
                <w:b/>
                <w:bCs/>
                <w:sz w:val="28"/>
                <w:szCs w:val="28"/>
                <w:highlight w:val="none"/>
              </w:rPr>
            </w:pPr>
            <w:r>
              <w:rPr>
                <w:b/>
                <w:bCs/>
                <w:sz w:val="28"/>
                <w:szCs w:val="28"/>
                <w:highlight w:val="none"/>
              </w:rPr>
              <w:t xml:space="preserve">Секретарь комиссии</w:t>
            </w:r>
            <w:r>
              <w:rPr>
                <w:b/>
                <w:bCs/>
                <w:sz w:val="28"/>
                <w:szCs w:val="28"/>
                <w:highlight w:val="none"/>
              </w:rPr>
            </w:r>
            <w:r>
              <w:rPr>
                <w:b/>
                <w:bCs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b/>
                <w:bCs/>
                <w:sz w:val="16"/>
                <w:szCs w:val="16"/>
                <w:highlight w:val="none"/>
              </w:rPr>
            </w:pPr>
            <w:r>
              <w:rPr>
                <w:b/>
                <w:bCs/>
                <w:sz w:val="16"/>
                <w:szCs w:val="16"/>
                <w:highlight w:val="none"/>
              </w:rPr>
            </w:r>
            <w:r>
              <w:rPr>
                <w:b/>
                <w:bCs/>
                <w:sz w:val="16"/>
                <w:szCs w:val="16"/>
                <w:highlight w:val="none"/>
              </w:rPr>
            </w:r>
            <w:r>
              <w:rPr>
                <w:b/>
                <w:bCs/>
                <w:sz w:val="16"/>
                <w:szCs w:val="16"/>
                <w:highlight w:val="none"/>
              </w:rPr>
            </w:r>
          </w:p>
        </w:tc>
      </w:tr>
      <w:tr>
        <w:trPr>
          <w:trHeight w:val="31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579" w:type="dxa"/>
            <w:textDirection w:val="lrTb"/>
            <w:noWrap w:val="false"/>
          </w:tcPr>
          <w:p>
            <w:pPr>
              <w:jc w:val="left"/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  <w:highlight w:val="none"/>
              </w:rPr>
              <w:t xml:space="preserve">Агроном МКУ «АХЧ Чернянского района»</w:t>
            </w: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219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  <w:highlight w:val="none"/>
              </w:rPr>
              <w:t xml:space="preserve">Колесникова С.В.</w:t>
            </w: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</w:tc>
      </w:tr>
      <w:tr>
        <w:trPr>
          <w:trHeight w:val="310"/>
        </w:trPr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98" w:type="dxa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  <w:highlight w:val="none"/>
              </w:rPr>
            </w:pPr>
            <w:r>
              <w:rPr>
                <w:b/>
                <w:bCs/>
                <w:sz w:val="28"/>
                <w:szCs w:val="28"/>
                <w:highlight w:val="none"/>
              </w:rPr>
            </w:r>
            <w:r>
              <w:rPr>
                <w:b/>
                <w:bCs/>
                <w:sz w:val="28"/>
                <w:szCs w:val="28"/>
                <w:highlight w:val="none"/>
              </w:rPr>
            </w:r>
            <w:r>
              <w:rPr>
                <w:b/>
                <w:bCs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b/>
                <w:bCs/>
                <w:sz w:val="28"/>
                <w:szCs w:val="28"/>
                <w:highlight w:val="none"/>
              </w:rPr>
            </w:pPr>
            <w:r>
              <w:rPr>
                <w:b/>
                <w:bCs/>
                <w:sz w:val="28"/>
                <w:szCs w:val="28"/>
                <w:highlight w:val="none"/>
              </w:rPr>
              <w:t xml:space="preserve">Члены комиссии:</w:t>
            </w:r>
            <w:r>
              <w:rPr>
                <w:b/>
                <w:bCs/>
                <w:sz w:val="28"/>
                <w:szCs w:val="28"/>
                <w:highlight w:val="none"/>
              </w:rPr>
            </w:r>
            <w:r>
              <w:rPr>
                <w:b/>
                <w:bCs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b/>
                <w:bCs/>
                <w:sz w:val="28"/>
                <w:szCs w:val="28"/>
                <w:highlight w:val="none"/>
              </w:rPr>
            </w:pPr>
            <w:r>
              <w:rPr>
                <w:b/>
                <w:bCs/>
                <w:sz w:val="28"/>
                <w:szCs w:val="28"/>
                <w:highlight w:val="none"/>
              </w:rPr>
            </w:r>
            <w:r>
              <w:rPr>
                <w:b/>
                <w:bCs/>
                <w:sz w:val="28"/>
                <w:szCs w:val="28"/>
                <w:highlight w:val="none"/>
              </w:rPr>
            </w:r>
            <w:r>
              <w:rPr>
                <w:b/>
                <w:bCs/>
                <w:sz w:val="28"/>
                <w:szCs w:val="28"/>
                <w:highlight w:val="none"/>
              </w:rPr>
            </w:r>
          </w:p>
        </w:tc>
      </w:tr>
      <w:tr>
        <w:trPr>
          <w:trHeight w:val="917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579" w:type="dxa"/>
            <w:vMerge w:val="restart"/>
            <w:textDirection w:val="lrTb"/>
            <w:noWrap w:val="false"/>
          </w:tcPr>
          <w:p>
            <w:pPr>
              <w:jc w:val="left"/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  <w:highlight w:val="none"/>
              </w:rPr>
              <w:t xml:space="preserve">Заместитель начальника отдела природопользования, защиты почв и земледелия </w:t>
            </w:r>
            <w:r>
              <w:rPr>
                <w:sz w:val="28"/>
                <w:szCs w:val="28"/>
                <w:highlight w:val="none"/>
              </w:rPr>
              <w:t xml:space="preserve">управления сельского хозяйства и природопользования администрации Чернянского района</w:t>
            </w: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  <w:p>
            <w:pPr>
              <w:jc w:val="left"/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219" w:type="dxa"/>
            <w:vAlign w:val="bottom"/>
            <w:vMerge w:val="restart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  <w:highlight w:val="none"/>
              </w:rPr>
              <w:t xml:space="preserve">Лещук Л.П.</w:t>
            </w: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</w:tc>
      </w:tr>
      <w:tr>
        <w:trPr>
          <w:trHeight w:val="31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579" w:type="dxa"/>
            <w:vMerge w:val="restart"/>
            <w:textDirection w:val="lrTb"/>
            <w:noWrap w:val="false"/>
          </w:tcPr>
          <w:p>
            <w:pPr>
              <w:jc w:val="left"/>
              <w:rPr>
                <w:sz w:val="28"/>
                <w:szCs w:val="28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sz w:val="28"/>
                <w:szCs w:val="28"/>
                <w:highlight w:val="none"/>
              </w:rPr>
              <w:t xml:space="preserve">Ведущий специалист </w:t>
            </w:r>
            <w:r>
              <w:rPr>
                <w:sz w:val="28"/>
                <w:szCs w:val="28"/>
                <w:highlight w:val="none"/>
              </w:rPr>
              <w:t xml:space="preserve">МКУ "Управление по делам гражданской обороны и чрезвычайным ситуациям" муниципального района «</w:t>
            </w:r>
            <w:r>
              <w:rPr>
                <w:sz w:val="28"/>
                <w:szCs w:val="28"/>
                <w:highlight w:val="none"/>
              </w:rPr>
              <w:t xml:space="preserve">Чернянский район»</w:t>
            </w:r>
            <w:r>
              <w:rPr>
                <w:sz w:val="28"/>
                <w:szCs w:val="28"/>
                <w:highlight w:val="none"/>
                <w14:ligatures w14:val="none"/>
              </w:rPr>
            </w:r>
            <w:r>
              <w:rPr>
                <w:sz w:val="28"/>
                <w:szCs w:val="28"/>
                <w:highlight w:val="none"/>
                <w14:ligatures w14:val="none"/>
              </w:rPr>
            </w:r>
          </w:p>
          <w:p>
            <w:pPr>
              <w:jc w:val="left"/>
              <w:rPr>
                <w:sz w:val="28"/>
                <w:szCs w:val="28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  <w14:ligatures w14:val="none"/>
              </w:rPr>
            </w:r>
            <w:r>
              <w:rPr>
                <w:sz w:val="28"/>
                <w:szCs w:val="28"/>
                <w:highlight w:val="none"/>
                <w14:ligatures w14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219" w:type="dxa"/>
            <w:vAlign w:val="bottom"/>
            <w:vMerge w:val="restart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  <w:highlight w:val="none"/>
              </w:rPr>
              <w:t xml:space="preserve">Семенченко С.А.</w:t>
            </w: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</w:tc>
      </w:tr>
      <w:tr>
        <w:trPr>
          <w:trHeight w:val="31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579" w:type="dxa"/>
            <w:vMerge w:val="restart"/>
            <w:textDirection w:val="lrTb"/>
            <w:noWrap w:val="false"/>
          </w:tcPr>
          <w:p>
            <w:pPr>
              <w:jc w:val="left"/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  <w:highlight w:val="none"/>
              </w:rPr>
              <w:t xml:space="preserve">Главный специалист – инспектор по муниципальному земельному контролю отдела земельных ресурсов управления имущественных и земельных отношений </w:t>
            </w:r>
            <w:r>
              <w:rPr>
                <w:sz w:val="28"/>
                <w:szCs w:val="28"/>
                <w:highlight w:val="none"/>
              </w:rPr>
              <w:t xml:space="preserve"> администрации Чернянского района</w:t>
            </w: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  <w:p>
            <w:pPr>
              <w:jc w:val="left"/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219" w:type="dxa"/>
            <w:vAlign w:val="bottom"/>
            <w:vMerge w:val="restart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  <w:highlight w:val="none"/>
              </w:rPr>
              <w:t xml:space="preserve">Корнейчук К.С.</w:t>
            </w: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</w:tc>
      </w:tr>
      <w:tr>
        <w:trPr>
          <w:trHeight w:val="31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579" w:type="dxa"/>
            <w:vMerge w:val="restart"/>
            <w:textDirection w:val="lrTb"/>
            <w:noWrap w:val="false"/>
          </w:tcPr>
          <w:p>
            <w:pPr>
              <w:jc w:val="left"/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</w:rPr>
              <w:t xml:space="preserve">Руководители, специалисты  сельскохозяйственных предприятий</w:t>
            </w: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219" w:type="dxa"/>
            <w:vAlign w:val="bottom"/>
            <w:vMerge w:val="restart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  <w:highlight w:val="none"/>
              </w:rPr>
              <w:t xml:space="preserve">(по согласованию)</w:t>
            </w: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</w:tc>
      </w:tr>
    </w:tbl>
    <w:p>
      <w:pPr>
        <w:ind w:left="0" w:firstLine="0"/>
        <w:jc w:val="left"/>
        <w:spacing w:line="322" w:lineRule="exact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firstLine="0"/>
        <w:jc w:val="left"/>
        <w:spacing w:line="322" w:lineRule="exact"/>
        <w:shd w:val="clear" w:color="auto" w:fill="ffffff"/>
        <w:rPr>
          <w:sz w:val="28"/>
          <w:szCs w:val="28"/>
        </w:rPr>
      </w:pPr>
      <w:r>
        <w:rPr>
          <w:rFonts w:eastAsia="Times New Roman"/>
          <w:b/>
          <w:bCs/>
          <w:sz w:val="28"/>
          <w:szCs w:val="28"/>
          <w:highlight w:val="none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13"/>
        <w:ind w:left="4831" w:firstLine="0"/>
        <w:jc w:val="right"/>
        <w:spacing w:line="322" w:lineRule="exact"/>
        <w:shd w:val="clear" w:color="auto" w:fill="ffffff"/>
        <w:rPr>
          <w:rFonts w:eastAsia="Times New Roman"/>
          <w:b/>
          <w:bCs/>
          <w:sz w:val="28"/>
          <w:szCs w:val="28"/>
          <w:highlight w:val="none"/>
        </w:rPr>
      </w:pPr>
      <w:r>
        <w:rPr>
          <w:rFonts w:eastAsia="Times New Roman"/>
          <w:b/>
          <w:bCs/>
          <w:sz w:val="28"/>
          <w:szCs w:val="28"/>
        </w:rPr>
        <w:t xml:space="preserve">Приложение 2</w:t>
      </w:r>
      <w:r>
        <w:rPr>
          <w:rFonts w:eastAsia="Times New Roman"/>
          <w:b/>
          <w:bCs/>
          <w:sz w:val="28"/>
          <w:szCs w:val="28"/>
          <w:highlight w:val="none"/>
        </w:rPr>
      </w:r>
      <w:r>
        <w:rPr>
          <w:rFonts w:eastAsia="Times New Roman"/>
          <w:b/>
          <w:bCs/>
          <w:sz w:val="28"/>
          <w:szCs w:val="28"/>
          <w:highlight w:val="none"/>
        </w:rPr>
      </w:r>
    </w:p>
    <w:p>
      <w:pPr>
        <w:ind w:left="4831" w:firstLine="0"/>
        <w:jc w:val="right"/>
        <w:spacing w:line="322" w:lineRule="exact"/>
        <w:shd w:val="clear" w:color="auto" w:fill="ffffff"/>
      </w:pPr>
      <w:r>
        <w:rPr>
          <w:rFonts w:eastAsia="Times New Roman"/>
          <w:b/>
          <w:bCs/>
          <w:sz w:val="24"/>
          <w:szCs w:val="24"/>
        </w:rPr>
        <w:t xml:space="preserve">к </w:t>
      </w:r>
      <w:r>
        <w:rPr>
          <w:rFonts w:eastAsia="Times New Roman"/>
          <w:b/>
          <w:bCs/>
          <w:spacing w:val="-3"/>
          <w:sz w:val="24"/>
          <w:szCs w:val="24"/>
        </w:rPr>
        <w:t xml:space="preserve">постановлению администрации</w:t>
      </w:r>
      <w:r>
        <w:rPr>
          <w:sz w:val="24"/>
          <w:szCs w:val="24"/>
        </w:rPr>
      </w:r>
      <w:r/>
    </w:p>
    <w:p>
      <w:pPr>
        <w:pStyle w:val="813"/>
        <w:ind w:left="0" w:firstLine="0"/>
        <w:jc w:val="right"/>
        <w:spacing w:before="2" w:after="0" w:line="322" w:lineRule="exact"/>
        <w:shd w:val="clear" w:color="auto" w:fill="ffffff"/>
      </w:pPr>
      <w:r>
        <w:rPr>
          <w:rFonts w:eastAsia="Times New Roman"/>
          <w:b/>
          <w:bCs/>
          <w:sz w:val="24"/>
          <w:szCs w:val="24"/>
        </w:rPr>
        <w:t xml:space="preserve">муниципального района</w:t>
      </w:r>
      <w:r>
        <w:rPr>
          <w:rFonts w:eastAsia="Times New Roman"/>
          <w:b/>
          <w:bCs/>
          <w:sz w:val="24"/>
          <w:szCs w:val="24"/>
        </w:rPr>
        <w:t xml:space="preserve">«Чернянский район»</w:t>
      </w:r>
      <w:r>
        <w:rPr>
          <w:rFonts w:eastAsia="Times New Roman"/>
          <w:b/>
          <w:bCs/>
          <w:sz w:val="24"/>
          <w:szCs w:val="24"/>
        </w:rPr>
      </w:r>
      <w:r/>
    </w:p>
    <w:p>
      <w:pPr>
        <w:pStyle w:val="813"/>
        <w:ind w:left="4836" w:firstLine="0"/>
        <w:jc w:val="right"/>
        <w:spacing w:line="322" w:lineRule="exact"/>
        <w:shd w:val="clear" w:color="auto" w:fill="ffffff"/>
      </w:pPr>
      <w:r>
        <w:rPr>
          <w:rFonts w:eastAsia="Times New Roman"/>
          <w:b/>
          <w:bCs/>
          <w:sz w:val="24"/>
          <w:szCs w:val="24"/>
        </w:rPr>
        <w:t xml:space="preserve">Белгородской области</w:t>
      </w:r>
      <w:r>
        <w:rPr>
          <w:sz w:val="24"/>
          <w:szCs w:val="24"/>
        </w:rPr>
      </w:r>
      <w:r/>
    </w:p>
    <w:p>
      <w:pPr>
        <w:pStyle w:val="813"/>
        <w:ind w:left="4315" w:firstLine="0"/>
        <w:jc w:val="right"/>
        <w:spacing w:line="322" w:lineRule="exact"/>
        <w:shd w:val="clear" w:color="auto" w:fill="ffffff"/>
        <w:tabs>
          <w:tab w:val="clear" w:pos="708" w:leader="none"/>
          <w:tab w:val="left" w:pos="6931" w:leader="underscore"/>
        </w:tabs>
      </w:pPr>
      <w:r>
        <w:rPr>
          <w:rFonts w:eastAsia="Times New Roman"/>
          <w:b/>
          <w:bCs/>
          <w:sz w:val="24"/>
          <w:szCs w:val="24"/>
        </w:rPr>
        <w:t xml:space="preserve">от </w:t>
      </w:r>
      <w:r>
        <w:rPr>
          <w:rFonts w:eastAsia="Times New Roman"/>
          <w:b/>
          <w:bCs/>
          <w:iCs/>
          <w:sz w:val="24"/>
          <w:szCs w:val="24"/>
        </w:rPr>
        <w:t xml:space="preserve">« </w:t>
      </w:r>
      <w:r>
        <w:rPr>
          <w:rFonts w:eastAsia="Times New Roman"/>
          <w:b/>
          <w:bCs/>
          <w:iCs/>
          <w:sz w:val="24"/>
          <w:szCs w:val="24"/>
          <w:u w:val="single"/>
        </w:rPr>
        <w:t xml:space="preserve">____</w:t>
      </w:r>
      <w:r>
        <w:rPr>
          <w:rFonts w:eastAsia="Times New Roman"/>
          <w:b/>
          <w:bCs/>
          <w:iCs/>
          <w:sz w:val="24"/>
          <w:szCs w:val="24"/>
        </w:rPr>
        <w:t xml:space="preserve"> » мая </w:t>
      </w:r>
      <w:r>
        <w:rPr>
          <w:rFonts w:eastAsia="Times New Roman"/>
          <w:b/>
          <w:bCs/>
          <w:iCs/>
          <w:sz w:val="24"/>
          <w:szCs w:val="24"/>
          <w:u w:val="single"/>
        </w:rPr>
        <w:t xml:space="preserve"> </w:t>
      </w:r>
      <w:r>
        <w:rPr>
          <w:rFonts w:eastAsia="Times New Roman"/>
          <w:b/>
          <w:bCs/>
          <w:spacing w:val="-6"/>
          <w:sz w:val="24"/>
          <w:szCs w:val="24"/>
          <w:u w:val="single"/>
        </w:rPr>
        <w:t xml:space="preserve">2024 </w:t>
      </w:r>
      <w:r>
        <w:rPr>
          <w:rFonts w:eastAsia="Times New Roman"/>
          <w:b/>
          <w:bCs/>
          <w:spacing w:val="-6"/>
          <w:sz w:val="24"/>
          <w:szCs w:val="24"/>
        </w:rPr>
        <w:t xml:space="preserve">года </w:t>
      </w:r>
      <w:r>
        <w:rPr>
          <w:rFonts w:eastAsia="Times New Roman"/>
          <w:b/>
          <w:bCs/>
          <w:spacing w:val="-6"/>
          <w:sz w:val="24"/>
          <w:szCs w:val="24"/>
          <w:u w:val="single"/>
        </w:rPr>
        <w:t xml:space="preserve">№ ____</w:t>
      </w:r>
      <w:r>
        <w:rPr>
          <w:sz w:val="28"/>
          <w:szCs w:val="28"/>
        </w:rPr>
      </w:r>
      <w:r/>
    </w:p>
    <w:p>
      <w:pPr>
        <w:pStyle w:val="813"/>
        <w:ind w:right="89" w:firstLine="0"/>
        <w:jc w:val="right"/>
        <w:shd w:val="clear" w:color="auto" w:fill="ffffff"/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  <w:r/>
    </w:p>
    <w:p>
      <w:pPr>
        <w:pStyle w:val="813"/>
        <w:jc w:val="center"/>
        <w:spacing w:line="240" w:lineRule="auto"/>
        <w:rPr>
          <w:sz w:val="28"/>
          <w:szCs w:val="28"/>
        </w:rPr>
      </w:pPr>
      <w:r>
        <w:rPr>
          <w:b/>
          <w:bCs/>
          <w:sz w:val="28"/>
          <w:szCs w:val="28"/>
          <w:highlight w:val="white"/>
        </w:rPr>
        <w:t xml:space="preserve">Положение </w:t>
      </w:r>
      <w:r>
        <w:rPr>
          <w:b/>
          <w:bCs/>
          <w:spacing w:val="-10"/>
          <w:sz w:val="28"/>
          <w:szCs w:val="28"/>
          <w:highlight w:val="none"/>
        </w:rPr>
        <w:t xml:space="preserve">о  </w:t>
      </w:r>
      <w:r>
        <w:rPr>
          <w:b/>
          <w:bCs/>
          <w:spacing w:val="-10"/>
          <w:sz w:val="28"/>
          <w:szCs w:val="28"/>
          <w:highlight w:val="none"/>
        </w:rPr>
        <w:t xml:space="preserve">комиссии по обследованию посевов, посадок  и урожая сельскохозяйственных культур,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включая посадки 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урожай многолетних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насаждений</w:t>
      </w:r>
      <w:r>
        <w:rPr>
          <w:b/>
          <w:bCs/>
          <w:spacing w:val="-10"/>
          <w:sz w:val="28"/>
          <w:szCs w:val="28"/>
          <w:highlight w:val="none"/>
        </w:rPr>
        <w:t xml:space="preserve">, пострадавших в связи с неблагоприятными климатическими условиями или чрезвычайной ситуацией природного характера  на территории Чернянского района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left"/>
        <w:spacing w:line="240" w:lineRule="auto"/>
        <w:rPr>
          <w:rFonts w:eastAsia="Times New Roman"/>
          <w:b/>
          <w:bCs/>
          <w:sz w:val="28"/>
          <w:szCs w:val="28"/>
          <w:highlight w:val="white"/>
        </w:rPr>
      </w:pPr>
      <w:r>
        <w:rPr>
          <w:b/>
          <w:bCs/>
          <w:sz w:val="24"/>
          <w:szCs w:val="24"/>
          <w:highlight w:val="none"/>
        </w:rPr>
      </w:r>
      <w:r>
        <w:rPr>
          <w:rFonts w:eastAsia="Times New Roman"/>
          <w:b/>
          <w:bCs/>
          <w:sz w:val="28"/>
          <w:szCs w:val="28"/>
          <w:highlight w:val="white"/>
        </w:rPr>
      </w:r>
      <w:r>
        <w:rPr>
          <w:rFonts w:eastAsia="Times New Roman"/>
          <w:b/>
          <w:bCs/>
          <w:sz w:val="28"/>
          <w:szCs w:val="28"/>
          <w:highlight w:val="white"/>
        </w:rPr>
      </w:r>
    </w:p>
    <w:p>
      <w:pPr>
        <w:ind w:firstLine="0"/>
        <w:jc w:val="both"/>
        <w:spacing w:line="240" w:lineRule="auto"/>
        <w:shd w:val="clear" w:color="auto" w:fill="ffffff"/>
      </w:pPr>
      <w:r>
        <w:rPr>
          <w:spacing w:val="-9"/>
          <w:sz w:val="28"/>
          <w:szCs w:val="28"/>
          <w:highlight w:val="none"/>
        </w:rPr>
      </w:r>
      <w:r>
        <w:rPr>
          <w:spacing w:val="-9"/>
          <w:sz w:val="28"/>
          <w:szCs w:val="28"/>
          <w:highlight w:val="none"/>
        </w:rPr>
      </w:r>
      <w:r/>
    </w:p>
    <w:p>
      <w:pPr>
        <w:pStyle w:val="856"/>
        <w:numPr>
          <w:ilvl w:val="0"/>
          <w:numId w:val="12"/>
        </w:numPr>
        <w:ind w:left="0" w:right="0" w:firstLine="709"/>
        <w:jc w:val="both"/>
        <w:spacing w:before="0" w:after="0" w:line="276" w:lineRule="auto"/>
        <w:widowControl w:val="off"/>
        <w:rPr>
          <w:b w:val="0"/>
          <w:bCs w:val="0"/>
          <w:sz w:val="28"/>
          <w:szCs w:val="28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b w:val="0"/>
          <w:bCs w:val="0"/>
          <w:sz w:val="28"/>
          <w:szCs w:val="28"/>
          <w:highlight w:val="none"/>
          <w:lang w:val="ru-RU" w:bidi="ar-SA"/>
          <w14:ligatures w14:val="none"/>
        </w:rPr>
        <w:t xml:space="preserve">Комиссия осуществляет свою деятельность на период наступления </w:t>
      </w:r>
      <w:r>
        <w:rPr>
          <w:b w:val="0"/>
          <w:bCs w:val="0"/>
          <w:spacing w:val="-10"/>
          <w:sz w:val="28"/>
          <w:szCs w:val="28"/>
          <w:highlight w:val="white"/>
        </w:rPr>
        <w:t xml:space="preserve">неблагоприятных климатических условий или чрезвычайной ситуации природного характера, которые вызвали  </w:t>
      </w:r>
      <w:r>
        <w:rPr>
          <w:b w:val="0"/>
          <w:bCs w:val="0"/>
          <w:sz w:val="28"/>
          <w:szCs w:val="28"/>
          <w:highlight w:val="none"/>
          <w:lang w:val="ru-RU" w:bidi="ar-SA"/>
          <w14:ligatures w14:val="none"/>
        </w:rPr>
        <w:t xml:space="preserve">повреждения или гибель </w:t>
      </w:r>
      <w:r>
        <w:rPr>
          <w:b w:val="0"/>
          <w:bCs w:val="0"/>
          <w:spacing w:val="-10"/>
          <w:sz w:val="28"/>
          <w:szCs w:val="28"/>
          <w:highlight w:val="none"/>
        </w:rPr>
        <w:t xml:space="preserve">посевов, посадок  и урожая сельскохозяйственных культур,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включая посадки 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урожай многолетних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насаждений</w:t>
      </w:r>
      <w:r>
        <w:rPr>
          <w:b w:val="0"/>
          <w:bCs w:val="0"/>
          <w:sz w:val="28"/>
          <w:szCs w:val="28"/>
          <w:highlight w:val="none"/>
          <w:lang w:val="ru-RU" w:bidi="ar-SA"/>
          <w14:ligatures w14:val="none"/>
        </w:rPr>
        <w:t xml:space="preserve">.</w:t>
      </w:r>
      <w:r>
        <w:rPr>
          <w:b w:val="0"/>
          <w:bCs w:val="0"/>
          <w:sz w:val="28"/>
          <w:szCs w:val="28"/>
          <w14:ligatures w14:val="none"/>
        </w:rPr>
      </w:r>
      <w:r>
        <w:rPr>
          <w:b w:val="0"/>
          <w:bCs w:val="0"/>
          <w:sz w:val="28"/>
          <w:szCs w:val="28"/>
          <w14:ligatures w14:val="none"/>
        </w:rPr>
      </w:r>
    </w:p>
    <w:p>
      <w:pPr>
        <w:ind w:firstLine="709"/>
        <w:jc w:val="both"/>
        <w:spacing w:before="0" w:after="0" w:line="276" w:lineRule="auto"/>
        <w:widowControl w:val="off"/>
        <w:rPr>
          <w:b w:val="0"/>
          <w:bCs w:val="0"/>
          <w:sz w:val="28"/>
          <w:szCs w:val="28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b w:val="0"/>
          <w:bCs w:val="0"/>
          <w:sz w:val="28"/>
          <w:szCs w:val="28"/>
          <w:lang w:val="ru-RU" w:bidi="ar-SA"/>
          <w14:ligatures w14:val="none"/>
        </w:rPr>
      </w:r>
      <w:r>
        <w:rPr>
          <w:b w:val="0"/>
          <w:bCs w:val="0"/>
          <w:sz w:val="28"/>
          <w:szCs w:val="28"/>
          <w:lang w:val="ru-RU" w:bidi="ar-SA"/>
          <w14:ligatures w14:val="none"/>
        </w:rPr>
        <w:t xml:space="preserve">2.</w:t>
        <w:tab/>
        <w:t xml:space="preserve">Комиссия по обследованию посевов, посадок и урожая  сельскохозяйственных культур,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многолетних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насаждений</w:t>
      </w:r>
      <w:r>
        <w:rPr>
          <w:b w:val="0"/>
          <w:bCs w:val="0"/>
          <w:sz w:val="28"/>
          <w:szCs w:val="28"/>
          <w:lang w:val="ru-RU" w:bidi="ar-SA"/>
          <w14:ligatures w14:val="none"/>
        </w:rPr>
        <w:t xml:space="preserve">, пострадавших в связи с неблагоприятными климатическими условиями или чрезвычайной ситуацией природного характера  (далее - комиссия), создана с целью о</w:t>
      </w:r>
      <w:r>
        <w:rPr>
          <w:b w:val="0"/>
          <w:bCs w:val="0"/>
          <w:spacing w:val="-9"/>
          <w:sz w:val="28"/>
          <w:szCs w:val="28"/>
          <w:highlight w:val="none"/>
        </w:rPr>
        <w:t xml:space="preserve">бследования и определения пострадавших или погибших</w:t>
      </w:r>
      <w:r>
        <w:rPr>
          <w:b w:val="0"/>
          <w:bCs w:val="0"/>
          <w:spacing w:val="-9"/>
          <w:sz w:val="28"/>
          <w:szCs w:val="28"/>
          <w:highlight w:val="none"/>
        </w:rPr>
        <w:t xml:space="preserve"> </w:t>
      </w:r>
      <w:r>
        <w:rPr>
          <w:b w:val="0"/>
          <w:bCs w:val="0"/>
          <w:spacing w:val="-10"/>
          <w:sz w:val="28"/>
          <w:szCs w:val="28"/>
          <w:highlight w:val="none"/>
        </w:rPr>
        <w:t xml:space="preserve">посевов, посадок  и урожая сельскохозяйственных культур,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включая посадки 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урожай многолетних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насаждений</w:t>
      </w:r>
      <w:r>
        <w:rPr>
          <w:b w:val="0"/>
          <w:bCs w:val="0"/>
          <w:spacing w:val="-9"/>
          <w:sz w:val="28"/>
          <w:szCs w:val="28"/>
          <w:highlight w:val="none"/>
        </w:rPr>
        <w:t xml:space="preserve"> </w:t>
      </w:r>
      <w:r>
        <w:rPr>
          <w:b w:val="0"/>
          <w:bCs w:val="0"/>
          <w:spacing w:val="-9"/>
          <w:sz w:val="28"/>
          <w:szCs w:val="28"/>
          <w:highlight w:val="none"/>
        </w:rPr>
        <w:t xml:space="preserve">в связи с  </w:t>
      </w:r>
      <w:r>
        <w:rPr>
          <w:b w:val="0"/>
          <w:bCs w:val="0"/>
          <w:sz w:val="28"/>
          <w:szCs w:val="28"/>
          <w:lang w:val="ru-RU" w:bidi="ar-SA"/>
          <w14:ligatures w14:val="none"/>
        </w:rPr>
        <w:t xml:space="preserve">неблагоприятными климатическими условиями или чрезвычайной ситуацией природного характера </w:t>
      </w:r>
      <w:r>
        <w:rPr>
          <w:b w:val="0"/>
          <w:bCs w:val="0"/>
          <w:sz w:val="28"/>
          <w:szCs w:val="28"/>
          <w:lang w:val="ru-RU" w:bidi="ar-SA"/>
          <w14:ligatures w14:val="none"/>
        </w:rPr>
        <w:t xml:space="preserve">на территории муниципального района «Чернянский район» Белгородской области.</w:t>
      </w:r>
      <w:r>
        <w:rPr>
          <w:b w:val="0"/>
          <w:bCs w:val="0"/>
          <w:sz w:val="28"/>
          <w:szCs w:val="28"/>
          <w:highlight w:val="none"/>
          <w14:ligatures w14:val="none"/>
        </w:rPr>
      </w:r>
      <w:r>
        <w:rPr>
          <w:b w:val="0"/>
          <w:bCs w:val="0"/>
          <w:sz w:val="28"/>
          <w:szCs w:val="28"/>
          <w:highlight w:val="none"/>
          <w14:ligatures w14:val="none"/>
        </w:rPr>
      </w:r>
    </w:p>
    <w:p>
      <w:pPr>
        <w:pStyle w:val="813"/>
        <w:ind w:firstLine="709"/>
        <w:jc w:val="both"/>
        <w:spacing w:line="276" w:lineRule="auto"/>
        <w:rPr>
          <w:b w:val="0"/>
          <w:bCs w:val="0"/>
          <w:sz w:val="28"/>
          <w:szCs w:val="28"/>
        </w:rPr>
        <w:suppressLineNumbers w:val="0"/>
      </w:pP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  <w:t xml:space="preserve">3. </w:t>
      </w:r>
      <w:r>
        <w:rPr>
          <w:b w:val="0"/>
          <w:bCs w:val="0"/>
          <w:color w:val="070707"/>
          <w:sz w:val="28"/>
        </w:rPr>
        <w:t xml:space="preserve">Комиссия </w:t>
      </w:r>
      <w:r>
        <w:rPr>
          <w:b w:val="0"/>
          <w:bCs w:val="0"/>
          <w:sz w:val="28"/>
        </w:rPr>
        <w:t xml:space="preserve">руководствуется </w:t>
      </w:r>
      <w:r>
        <w:rPr>
          <w:b w:val="0"/>
          <w:bCs w:val="0"/>
          <w:color w:val="111111"/>
          <w:sz w:val="28"/>
        </w:rPr>
        <w:t xml:space="preserve">в </w:t>
      </w:r>
      <w:r>
        <w:rPr>
          <w:b w:val="0"/>
          <w:bCs w:val="0"/>
          <w:color w:val="080808"/>
          <w:sz w:val="28"/>
        </w:rPr>
        <w:t xml:space="preserve">своей </w:t>
      </w:r>
      <w:r>
        <w:rPr>
          <w:b w:val="0"/>
          <w:bCs w:val="0"/>
          <w:sz w:val="28"/>
        </w:rPr>
        <w:t xml:space="preserve">деятельности Конституцией Российской Федерации, федеральными законами, указами </w:t>
      </w:r>
      <w:r>
        <w:rPr>
          <w:b w:val="0"/>
          <w:bCs w:val="0"/>
          <w:color w:val="0a0a0a"/>
          <w:sz w:val="28"/>
        </w:rPr>
        <w:t xml:space="preserve">и </w:t>
      </w:r>
      <w:r>
        <w:rPr>
          <w:b w:val="0"/>
          <w:bCs w:val="0"/>
          <w:sz w:val="28"/>
        </w:rPr>
        <w:t xml:space="preserve">распоряжениями </w:t>
      </w:r>
      <w:r>
        <w:rPr>
          <w:b w:val="0"/>
          <w:bCs w:val="0"/>
          <w:color w:val="080808"/>
          <w:sz w:val="28"/>
        </w:rPr>
        <w:t xml:space="preserve">Президента </w:t>
      </w:r>
      <w:r>
        <w:rPr>
          <w:b w:val="0"/>
          <w:bCs w:val="0"/>
          <w:sz w:val="28"/>
        </w:rPr>
        <w:t xml:space="preserve">Российской Федерации, постановлениями </w:t>
      </w:r>
      <w:r>
        <w:rPr>
          <w:b w:val="0"/>
          <w:bCs w:val="0"/>
          <w:color w:val="0c0c0c"/>
          <w:sz w:val="28"/>
        </w:rPr>
        <w:t xml:space="preserve">и </w:t>
      </w:r>
      <w:r>
        <w:rPr>
          <w:b w:val="0"/>
          <w:bCs w:val="0"/>
          <w:sz w:val="28"/>
        </w:rPr>
        <w:t xml:space="preserve">распоряжениями </w:t>
      </w:r>
      <w:r>
        <w:rPr>
          <w:b w:val="0"/>
          <w:bCs w:val="0"/>
          <w:color w:val="080808"/>
          <w:sz w:val="28"/>
        </w:rPr>
        <w:t xml:space="preserve">Правительства </w:t>
      </w:r>
      <w:r>
        <w:rPr>
          <w:b w:val="0"/>
          <w:bCs w:val="0"/>
          <w:sz w:val="28"/>
        </w:rPr>
        <w:t xml:space="preserve">Российской Федерации, законами Белгородской области, </w:t>
      </w:r>
      <w:r>
        <w:rPr>
          <w:b w:val="0"/>
          <w:bCs w:val="0"/>
          <w:sz w:val="28"/>
        </w:rPr>
        <w:t xml:space="preserve">постановлениями</w:t>
      </w:r>
      <w:r>
        <w:rPr>
          <w:b w:val="0"/>
          <w:bCs w:val="0"/>
          <w:color w:val="080808"/>
          <w:sz w:val="28"/>
        </w:rPr>
        <w:t xml:space="preserve"> </w:t>
      </w:r>
      <w:r>
        <w:rPr>
          <w:b w:val="0"/>
          <w:bCs w:val="0"/>
          <w:color w:val="0c0c0c"/>
          <w:sz w:val="28"/>
        </w:rPr>
        <w:t xml:space="preserve">и </w:t>
      </w:r>
      <w:r>
        <w:rPr>
          <w:b w:val="0"/>
          <w:bCs w:val="0"/>
          <w:sz w:val="28"/>
        </w:rPr>
        <w:t xml:space="preserve">распоряжениями Губернатора Белгородской области, постановлениями и распоряжениями правительства Белгородской области, муниципальными правовыми актами муниципального района «Чернянскии </w:t>
      </w:r>
      <w:r>
        <w:rPr>
          <w:b w:val="0"/>
          <w:bCs w:val="0"/>
          <w:color w:val="080808"/>
          <w:sz w:val="28"/>
        </w:rPr>
        <w:t xml:space="preserve">район» </w:t>
      </w:r>
      <w:r>
        <w:rPr>
          <w:b w:val="0"/>
          <w:bCs w:val="0"/>
          <w:sz w:val="28"/>
        </w:rPr>
        <w:t xml:space="preserve">Белгородской области, Уставом Чернянского </w:t>
      </w:r>
      <w:r>
        <w:rPr>
          <w:b w:val="0"/>
          <w:bCs w:val="0"/>
          <w:color w:val="050505"/>
          <w:sz w:val="28"/>
        </w:rPr>
        <w:t xml:space="preserve">района, </w:t>
      </w:r>
      <w:r>
        <w:rPr>
          <w:b w:val="0"/>
          <w:bCs w:val="0"/>
          <w:color w:val="070707"/>
          <w:sz w:val="28"/>
        </w:rPr>
        <w:t xml:space="preserve">а </w:t>
      </w:r>
      <w:r>
        <w:rPr>
          <w:b w:val="0"/>
          <w:bCs w:val="0"/>
          <w:sz w:val="28"/>
        </w:rPr>
        <w:t xml:space="preserve">также настоящим Положением.</w:t>
      </w: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</w:p>
    <w:p>
      <w:pPr>
        <w:ind w:left="0" w:right="0" w:firstLine="709"/>
        <w:jc w:val="both"/>
        <w:spacing w:before="4" w:after="0" w:line="276" w:lineRule="auto"/>
        <w:rPr>
          <w:b w:val="0"/>
          <w:bCs w:val="0"/>
          <w:color w:val="0e0e0e"/>
          <w:szCs w:val="28"/>
        </w:rPr>
        <w:suppressLineNumbers w:val="0"/>
      </w:pPr>
      <w:r>
        <w:rPr>
          <w:b w:val="0"/>
          <w:bCs w:val="0"/>
          <w:sz w:val="28"/>
        </w:rPr>
      </w:r>
      <w:r>
        <w:rPr>
          <w:b w:val="0"/>
          <w:bCs w:val="0"/>
          <w:sz w:val="28"/>
        </w:rPr>
        <w:t xml:space="preserve">4. Основными</w:t>
      </w:r>
      <w:r>
        <w:rPr>
          <w:b w:val="0"/>
          <w:bCs w:val="0"/>
          <w:spacing w:val="-3"/>
          <w:sz w:val="28"/>
        </w:rPr>
        <w:t xml:space="preserve"> </w:t>
      </w:r>
      <w:r>
        <w:rPr>
          <w:b w:val="0"/>
          <w:bCs w:val="0"/>
          <w:sz w:val="28"/>
        </w:rPr>
        <w:t xml:space="preserve">задачами</w:t>
      </w:r>
      <w:r>
        <w:rPr>
          <w:b w:val="0"/>
          <w:bCs w:val="0"/>
          <w:spacing w:val="-11"/>
          <w:sz w:val="28"/>
        </w:rPr>
        <w:t xml:space="preserve"> </w:t>
      </w:r>
      <w:r>
        <w:rPr>
          <w:b w:val="0"/>
          <w:bCs w:val="0"/>
          <w:sz w:val="28"/>
        </w:rPr>
        <w:t xml:space="preserve">комиссии</w:t>
      </w:r>
      <w:r>
        <w:rPr>
          <w:b w:val="0"/>
          <w:bCs w:val="0"/>
          <w:spacing w:val="-7"/>
          <w:sz w:val="28"/>
        </w:rPr>
        <w:t xml:space="preserve"> </w:t>
      </w:r>
      <w:r>
        <w:rPr>
          <w:b w:val="0"/>
          <w:bCs w:val="0"/>
          <w:spacing w:val="-2"/>
          <w:sz w:val="28"/>
        </w:rPr>
        <w:t xml:space="preserve">являются:</w:t>
      </w:r>
      <w:r>
        <w:rPr>
          <w:b w:val="0"/>
          <w:bCs w:val="0"/>
          <w:color w:val="0e0e0e"/>
          <w:szCs w:val="28"/>
        </w:rPr>
      </w:r>
      <w:r>
        <w:rPr>
          <w:b w:val="0"/>
          <w:bCs w:val="0"/>
          <w:color w:val="0e0e0e"/>
          <w:szCs w:val="28"/>
        </w:rPr>
      </w:r>
    </w:p>
    <w:p>
      <w:pPr>
        <w:pStyle w:val="813"/>
        <w:ind w:left="0" w:firstLine="709"/>
        <w:jc w:val="both"/>
        <w:spacing w:line="276" w:lineRule="auto"/>
        <w:rPr>
          <w:b w:val="0"/>
          <w:bCs w:val="0"/>
          <w:sz w:val="28"/>
          <w:szCs w:val="28"/>
        </w:rPr>
        <w:suppressLineNumbers w:val="0"/>
      </w:pPr>
      <w:r>
        <w:rPr>
          <w:b w:val="0"/>
          <w:bCs w:val="0"/>
          <w:sz w:val="28"/>
          <w:szCs w:val="28"/>
          <w:lang w:val="ru-RU" w:bidi="ar-SA"/>
          <w14:ligatures w14:val="none"/>
        </w:rPr>
      </w:r>
      <w:r>
        <w:rPr>
          <w:b w:val="0"/>
          <w:bCs w:val="0"/>
          <w:sz w:val="28"/>
          <w:szCs w:val="28"/>
          <w:lang w:val="ru-RU" w:bidi="ar-SA"/>
          <w14:ligatures w14:val="none"/>
        </w:rPr>
        <w:t xml:space="preserve">-о</w:t>
      </w:r>
      <w:r>
        <w:rPr>
          <w:b w:val="0"/>
          <w:bCs w:val="0"/>
          <w:spacing w:val="-9"/>
          <w:sz w:val="28"/>
          <w:szCs w:val="28"/>
          <w:highlight w:val="none"/>
        </w:rPr>
        <w:t xml:space="preserve">бследование </w:t>
      </w:r>
      <w:r>
        <w:rPr>
          <w:b w:val="0"/>
          <w:bCs w:val="0"/>
          <w:sz w:val="28"/>
          <w:szCs w:val="28"/>
          <w:highlight w:val="white"/>
        </w:rPr>
        <w:t xml:space="preserve"> </w:t>
      </w:r>
      <w:r>
        <w:rPr>
          <w:b w:val="0"/>
          <w:bCs w:val="0"/>
          <w:spacing w:val="-10"/>
          <w:sz w:val="28"/>
          <w:szCs w:val="28"/>
          <w:highlight w:val="none"/>
        </w:rPr>
        <w:t xml:space="preserve">посевов, посадок  и урожая сельскохозяйственных культур,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включая посадки 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урожай многолетних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насаждений</w:t>
      </w:r>
      <w:r>
        <w:rPr>
          <w:b w:val="0"/>
          <w:bCs w:val="0"/>
          <w:sz w:val="28"/>
          <w:szCs w:val="28"/>
          <w:highlight w:val="none"/>
        </w:rPr>
        <w:t xml:space="preserve">,</w:t>
      </w:r>
      <w:r>
        <w:rPr>
          <w:b w:val="0"/>
          <w:bCs w:val="0"/>
          <w:sz w:val="28"/>
          <w:szCs w:val="28"/>
          <w:highlight w:val="white"/>
        </w:rPr>
        <w:t xml:space="preserve"> </w:t>
      </w:r>
      <w:r>
        <w:rPr>
          <w:b w:val="0"/>
          <w:bCs w:val="0"/>
          <w:spacing w:val="-9"/>
          <w:sz w:val="28"/>
          <w:szCs w:val="28"/>
          <w:highlight w:val="none"/>
        </w:rPr>
        <w:t xml:space="preserve">пострадавших или погибших</w:t>
      </w:r>
      <w:r>
        <w:rPr>
          <w:b w:val="0"/>
          <w:bCs w:val="0"/>
          <w:spacing w:val="-9"/>
          <w:sz w:val="28"/>
          <w:szCs w:val="28"/>
          <w:highlight w:val="none"/>
        </w:rPr>
        <w:t xml:space="preserve"> </w:t>
      </w:r>
      <w:r>
        <w:rPr>
          <w:b w:val="0"/>
          <w:bCs w:val="0"/>
          <w:spacing w:val="-9"/>
          <w:sz w:val="28"/>
          <w:szCs w:val="28"/>
          <w:highlight w:val="none"/>
        </w:rPr>
        <w:t xml:space="preserve">в связи с  </w:t>
      </w:r>
      <w:r>
        <w:rPr>
          <w:b w:val="0"/>
          <w:bCs w:val="0"/>
          <w:sz w:val="28"/>
          <w:szCs w:val="28"/>
          <w:lang w:val="ru-RU" w:bidi="ar-SA"/>
          <w14:ligatures w14:val="none"/>
        </w:rPr>
        <w:t xml:space="preserve">неблагоприятными климатическими условиями или чрезвычайной ситуацией природного характера</w:t>
      </w:r>
      <w:r>
        <w:rPr>
          <w:b w:val="0"/>
          <w:bCs w:val="0"/>
          <w:sz w:val="28"/>
        </w:rPr>
        <w:t xml:space="preserve">;</w:t>
      </w: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</w:p>
    <w:p>
      <w:pPr>
        <w:ind w:left="0" w:right="-56" w:firstLine="709"/>
        <w:jc w:val="both"/>
        <w:spacing w:line="276" w:lineRule="auto"/>
        <w:rPr>
          <w:b w:val="0"/>
          <w:bCs w:val="0"/>
          <w:sz w:val="28"/>
          <w:szCs w:val="28"/>
          <w:highlight w:val="none"/>
        </w:rPr>
        <w:suppressLineNumbers w:val="0"/>
      </w:pPr>
      <w:r>
        <w:rPr>
          <w:b w:val="0"/>
          <w:bCs w:val="0"/>
          <w:sz w:val="28"/>
        </w:rPr>
      </w:r>
      <w:r>
        <w:rPr>
          <w:b w:val="0"/>
          <w:bCs w:val="0"/>
          <w:sz w:val="28"/>
        </w:rPr>
        <w:t xml:space="preserve">- составление</w:t>
      </w:r>
      <w:r>
        <w:rPr>
          <w:b w:val="0"/>
          <w:bCs w:val="0"/>
          <w:spacing w:val="24"/>
          <w:sz w:val="28"/>
          <w:szCs w:val="28"/>
        </w:rPr>
        <w:t xml:space="preserve"> </w:t>
      </w:r>
      <w:r>
        <w:rPr>
          <w:b w:val="0"/>
          <w:bCs w:val="0"/>
          <w:color w:val="080808"/>
          <w:sz w:val="28"/>
          <w:szCs w:val="28"/>
        </w:rPr>
        <w:t xml:space="preserve">актов</w:t>
      </w:r>
      <w:r>
        <w:rPr>
          <w:b w:val="0"/>
          <w:bCs w:val="0"/>
          <w:color w:val="080808"/>
          <w:spacing w:val="74"/>
          <w:sz w:val="28"/>
          <w:szCs w:val="28"/>
        </w:rPr>
        <w:t xml:space="preserve"> </w:t>
      </w:r>
      <w:r>
        <w:rPr>
          <w:b w:val="0"/>
          <w:bCs w:val="0"/>
          <w:sz w:val="28"/>
        </w:rPr>
        <w:t xml:space="preserve">обследования</w:t>
      </w:r>
      <w:r>
        <w:rPr>
          <w:b w:val="0"/>
          <w:bCs w:val="0"/>
          <w:spacing w:val="31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  <w:highlight w:val="white"/>
        </w:rPr>
        <w:t xml:space="preserve"> </w:t>
      </w:r>
      <w:r>
        <w:rPr>
          <w:b w:val="0"/>
          <w:bCs w:val="0"/>
          <w:spacing w:val="-10"/>
          <w:sz w:val="28"/>
          <w:szCs w:val="28"/>
          <w:highlight w:val="none"/>
        </w:rPr>
        <w:t xml:space="preserve">посевов, посадок  и урожая сельскохозяйственных культур,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включая посадки 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урожай многолетних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насаждений</w:t>
      </w:r>
      <w:r>
        <w:rPr>
          <w:b w:val="0"/>
          <w:bCs w:val="0"/>
          <w:spacing w:val="31"/>
          <w:sz w:val="28"/>
          <w:szCs w:val="28"/>
        </w:rPr>
        <w:t xml:space="preserve">,</w:t>
      </w:r>
      <w:r>
        <w:rPr>
          <w:b w:val="0"/>
          <w:bCs w:val="0"/>
          <w:sz w:val="28"/>
          <w:szCs w:val="28"/>
          <w:highlight w:val="white"/>
        </w:rPr>
        <w:t xml:space="preserve"> </w:t>
      </w:r>
      <w:r>
        <w:rPr>
          <w:b w:val="0"/>
          <w:bCs w:val="0"/>
          <w:spacing w:val="-9"/>
          <w:sz w:val="28"/>
          <w:szCs w:val="28"/>
          <w:highlight w:val="none"/>
        </w:rPr>
        <w:t xml:space="preserve">пострадавших или погибших</w:t>
      </w:r>
      <w:r>
        <w:rPr>
          <w:b w:val="0"/>
          <w:bCs w:val="0"/>
          <w:spacing w:val="-9"/>
          <w:sz w:val="28"/>
          <w:szCs w:val="28"/>
          <w:highlight w:val="none"/>
        </w:rPr>
        <w:t xml:space="preserve"> </w:t>
      </w:r>
      <w:r>
        <w:rPr>
          <w:b w:val="0"/>
          <w:bCs w:val="0"/>
          <w:spacing w:val="-9"/>
          <w:sz w:val="28"/>
          <w:szCs w:val="28"/>
          <w:highlight w:val="none"/>
        </w:rPr>
        <w:t xml:space="preserve">в связи с  </w:t>
      </w:r>
      <w:r>
        <w:rPr>
          <w:b w:val="0"/>
          <w:bCs w:val="0"/>
          <w:sz w:val="28"/>
          <w:szCs w:val="28"/>
          <w:lang w:val="ru-RU" w:bidi="ar-SA"/>
          <w14:ligatures w14:val="none"/>
        </w:rPr>
        <w:t xml:space="preserve">неблагоприятными климатическими условиями или чрезвычайной ситуацией природного характера и принятие решения по итогам обследования</w:t>
      </w:r>
      <w:r>
        <w:rPr>
          <w:b w:val="0"/>
          <w:bCs w:val="0"/>
          <w:sz w:val="28"/>
        </w:rPr>
        <w:t xml:space="preserve">;</w:t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-56" w:firstLine="709"/>
        <w:jc w:val="both"/>
        <w:spacing w:line="276" w:lineRule="auto"/>
        <w:rPr>
          <w:b w:val="0"/>
          <w:bCs w:val="0"/>
          <w:sz w:val="28"/>
          <w:szCs w:val="28"/>
          <w:highlight w:val="none"/>
        </w:rPr>
        <w:suppressLineNumbers w:val="0"/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  <w:t xml:space="preserve">- запрос у сельхозтоваропроизводителей документов,  подтверждающих прямые затраты, понесенные </w:t>
      </w:r>
      <w:r>
        <w:rPr>
          <w:b w:val="0"/>
          <w:bCs w:val="0"/>
          <w:sz w:val="28"/>
          <w:szCs w:val="28"/>
          <w:highlight w:val="none"/>
        </w:rPr>
        <w:t xml:space="preserve">сельхозтоваропроизводителем при выращивании сельскохозяйственных культур</w:t>
      </w:r>
      <w:r>
        <w:rPr>
          <w:b w:val="0"/>
          <w:bCs w:val="0"/>
          <w:sz w:val="28"/>
          <w:szCs w:val="28"/>
          <w:highlight w:val="none"/>
        </w:rPr>
        <w:t xml:space="preserve">,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многолетних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насаждений</w:t>
      </w:r>
      <w:r>
        <w:rPr>
          <w:b w:val="0"/>
          <w:bCs w:val="0"/>
          <w:sz w:val="28"/>
          <w:szCs w:val="28"/>
          <w:highlight w:val="none"/>
        </w:rPr>
        <w:t xml:space="preserve">,  </w:t>
      </w:r>
      <w:r>
        <w:rPr>
          <w:b w:val="0"/>
          <w:bCs w:val="0"/>
          <w:spacing w:val="-9"/>
          <w:sz w:val="28"/>
          <w:szCs w:val="28"/>
          <w:highlight w:val="none"/>
        </w:rPr>
        <w:t xml:space="preserve">пострадавших или погибших</w:t>
      </w:r>
      <w:r>
        <w:rPr>
          <w:b w:val="0"/>
          <w:bCs w:val="0"/>
          <w:spacing w:val="-9"/>
          <w:sz w:val="28"/>
          <w:szCs w:val="28"/>
          <w:highlight w:val="none"/>
        </w:rPr>
        <w:t xml:space="preserve"> </w:t>
      </w:r>
      <w:r>
        <w:rPr>
          <w:b w:val="0"/>
          <w:bCs w:val="0"/>
          <w:spacing w:val="-9"/>
          <w:sz w:val="28"/>
          <w:szCs w:val="28"/>
          <w:highlight w:val="none"/>
        </w:rPr>
        <w:t xml:space="preserve">в связи с  </w:t>
      </w:r>
      <w:r>
        <w:rPr>
          <w:b w:val="0"/>
          <w:bCs w:val="0"/>
          <w:sz w:val="28"/>
          <w:szCs w:val="28"/>
          <w:lang w:val="ru-RU" w:bidi="ar-SA"/>
          <w14:ligatures w14:val="none"/>
        </w:rPr>
        <w:t xml:space="preserve">неблагоприятными климатическими условиями или чрезвычайной ситуацией природного характера;</w:t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firstLine="709"/>
        <w:jc w:val="both"/>
        <w:spacing w:line="276" w:lineRule="auto"/>
        <w:rPr>
          <w:b w:val="0"/>
          <w:bCs w:val="0"/>
          <w:sz w:val="28"/>
          <w:szCs w:val="28"/>
          <w:highlight w:val="none"/>
        </w:rPr>
        <w:suppressLineNumbers w:val="0"/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  <w:t xml:space="preserve">- направление пакетов документов, обосновывающих гибель </w:t>
      </w:r>
      <w:r>
        <w:rPr>
          <w:b w:val="0"/>
          <w:bCs w:val="0"/>
          <w:sz w:val="28"/>
          <w:szCs w:val="28"/>
          <w:highlight w:val="white"/>
        </w:rPr>
        <w:t xml:space="preserve">сельскохозяйственных культур</w:t>
      </w:r>
      <w:r>
        <w:rPr>
          <w:b w:val="0"/>
          <w:bCs w:val="0"/>
          <w:sz w:val="28"/>
          <w:szCs w:val="28"/>
          <w:highlight w:val="none"/>
        </w:rPr>
        <w:t xml:space="preserve">,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многолетних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насаждений</w:t>
      </w:r>
      <w:r>
        <w:rPr>
          <w:b w:val="0"/>
          <w:bCs w:val="0"/>
          <w:sz w:val="28"/>
          <w:szCs w:val="28"/>
          <w:highlight w:val="none"/>
        </w:rPr>
        <w:t xml:space="preserve">, в министерство сельского хозяйства  и продовольствия Белгородской области.</w:t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firstLine="709"/>
        <w:jc w:val="both"/>
        <w:spacing w:line="276" w:lineRule="auto"/>
        <w:rPr>
          <w:b w:val="0"/>
          <w:bCs w:val="0"/>
          <w:szCs w:val="28"/>
          <w:highlight w:val="white"/>
          <w14:ligatures w14:val="none"/>
        </w:rPr>
        <w:suppressLineNumbers w:val="0"/>
      </w:pPr>
      <w:r>
        <w:rPr>
          <w:b w:val="0"/>
          <w:bCs w:val="0"/>
          <w:sz w:val="28"/>
          <w:szCs w:val="28"/>
          <w:highlight w:val="white"/>
        </w:rPr>
      </w:r>
      <w:r>
        <w:rPr>
          <w:b w:val="0"/>
          <w:bCs w:val="0"/>
          <w:sz w:val="28"/>
          <w:szCs w:val="28"/>
          <w:highlight w:val="white"/>
        </w:rPr>
        <w:t xml:space="preserve">5.</w:t>
      </w:r>
      <w:r>
        <w:rPr>
          <w:b w:val="0"/>
          <w:bCs w:val="0"/>
          <w:sz w:val="28"/>
          <w:szCs w:val="28"/>
          <w:highlight w:val="white"/>
        </w:rPr>
        <w:t xml:space="preserve"> Комиссия</w:t>
      </w:r>
      <w:r>
        <w:rPr>
          <w:b w:val="0"/>
          <w:bCs w:val="0"/>
          <w:sz w:val="28"/>
          <w:szCs w:val="28"/>
          <w:highlight w:val="white"/>
        </w:rPr>
        <w:t xml:space="preserve"> </w:t>
      </w:r>
      <w:r>
        <w:rPr>
          <w:b w:val="0"/>
          <w:bCs w:val="0"/>
          <w:sz w:val="28"/>
          <w:szCs w:val="28"/>
          <w:highlight w:val="white"/>
        </w:rPr>
        <w:t xml:space="preserve">имеет</w:t>
      </w:r>
      <w:r>
        <w:rPr>
          <w:b w:val="0"/>
          <w:bCs w:val="0"/>
          <w:sz w:val="28"/>
          <w:szCs w:val="28"/>
          <w:highlight w:val="white"/>
        </w:rPr>
        <w:t xml:space="preserve"> </w:t>
      </w:r>
      <w:r>
        <w:rPr>
          <w:b w:val="0"/>
          <w:bCs w:val="0"/>
          <w:sz w:val="28"/>
          <w:szCs w:val="28"/>
          <w:highlight w:val="white"/>
        </w:rPr>
        <w:t xml:space="preserve">право:</w:t>
      </w:r>
      <w:r>
        <w:rPr>
          <w:b w:val="0"/>
          <w:bCs w:val="0"/>
          <w:szCs w:val="28"/>
          <w:highlight w:val="white"/>
          <w14:ligatures w14:val="none"/>
        </w:rPr>
      </w:r>
      <w:r>
        <w:rPr>
          <w:b w:val="0"/>
          <w:bCs w:val="0"/>
          <w:szCs w:val="28"/>
          <w:highlight w:val="white"/>
          <w14:ligatures w14:val="none"/>
        </w:rPr>
      </w:r>
    </w:p>
    <w:p>
      <w:pPr>
        <w:ind w:firstLine="709"/>
        <w:jc w:val="both"/>
        <w:spacing w:line="276" w:lineRule="auto"/>
        <w:rPr>
          <w:b w:val="0"/>
          <w:bCs w:val="0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b w:val="0"/>
          <w:bCs w:val="0"/>
          <w:sz w:val="28"/>
          <w:szCs w:val="28"/>
          <w:highlight w:val="white"/>
        </w:rPr>
        <w:t xml:space="preserve">- запрашивать </w:t>
      </w:r>
      <w:r>
        <w:rPr>
          <w:b w:val="0"/>
          <w:bCs w:val="0"/>
          <w:sz w:val="28"/>
          <w:szCs w:val="28"/>
          <w:highlight w:val="white"/>
        </w:rPr>
        <w:t xml:space="preserve">в </w:t>
      </w:r>
      <w:r>
        <w:rPr>
          <w:b w:val="0"/>
          <w:bCs w:val="0"/>
          <w:sz w:val="28"/>
          <w:szCs w:val="28"/>
          <w:highlight w:val="white"/>
        </w:rPr>
        <w:t xml:space="preserve">установленном порядке необходимую информацию от террито</w:t>
      </w:r>
      <w:r>
        <w:rPr>
          <w:b w:val="0"/>
          <w:bCs w:val="0"/>
          <w:sz w:val="28"/>
          <w:szCs w:val="28"/>
          <w:highlight w:val="white"/>
        </w:rPr>
        <w:t xml:space="preserve">риального</w:t>
      </w:r>
      <w:r>
        <w:rPr>
          <w:b w:val="0"/>
          <w:bCs w:val="0"/>
          <w:sz w:val="28"/>
          <w:szCs w:val="28"/>
          <w:highlight w:val="white"/>
        </w:rPr>
        <w:t xml:space="preserve"> </w:t>
      </w:r>
      <w:r>
        <w:rPr>
          <w:b w:val="0"/>
          <w:bCs w:val="0"/>
          <w:sz w:val="28"/>
          <w:szCs w:val="28"/>
          <w:highlight w:val="white"/>
        </w:rPr>
        <w:t xml:space="preserve">органа федеральной службы государственной</w:t>
      </w:r>
      <w:r>
        <w:rPr>
          <w:b w:val="0"/>
          <w:bCs w:val="0"/>
          <w:sz w:val="28"/>
          <w:szCs w:val="28"/>
          <w:highlight w:val="white"/>
        </w:rPr>
        <w:t xml:space="preserve"> </w:t>
      </w:r>
      <w:r>
        <w:rPr>
          <w:b w:val="0"/>
          <w:bCs w:val="0"/>
          <w:sz w:val="28"/>
          <w:szCs w:val="28"/>
          <w:highlight w:val="white"/>
        </w:rPr>
        <w:t xml:space="preserve">статистики по </w:t>
      </w:r>
      <w:r>
        <w:rPr>
          <w:b w:val="0"/>
          <w:bCs w:val="0"/>
          <w:sz w:val="28"/>
          <w:szCs w:val="28"/>
          <w:highlight w:val="white"/>
        </w:rPr>
        <w:t xml:space="preserve">Белгородской </w:t>
      </w:r>
      <w:r>
        <w:rPr>
          <w:b w:val="0"/>
          <w:bCs w:val="0"/>
          <w:sz w:val="28"/>
          <w:szCs w:val="28"/>
          <w:highlight w:val="white"/>
        </w:rPr>
        <w:t xml:space="preserve">области, </w:t>
      </w:r>
      <w:r>
        <w:rPr>
          <w:b w:val="0"/>
          <w:bCs w:val="0"/>
          <w:sz w:val="28"/>
          <w:szCs w:val="28"/>
          <w:highlight w:val="white"/>
        </w:rPr>
        <w:t xml:space="preserve">Белгородского центра по гидрометеорологии и мониторингу окружающей среды</w:t>
      </w:r>
      <w:r>
        <w:rPr>
          <w:b w:val="0"/>
          <w:bCs w:val="0"/>
          <w:sz w:val="28"/>
          <w:szCs w:val="28"/>
          <w:highlight w:val="none"/>
        </w:rPr>
        <w:t xml:space="preserve">, </w:t>
      </w:r>
      <w:r>
        <w:rPr>
          <w:b w:val="0"/>
          <w:bCs w:val="0"/>
          <w:sz w:val="28"/>
          <w:szCs w:val="28"/>
          <w:highlight w:val="white"/>
        </w:rPr>
        <w:t xml:space="preserve">администраций городского и сельс</w:t>
      </w:r>
      <w:r>
        <w:rPr>
          <w:b w:val="0"/>
          <w:bCs w:val="0"/>
          <w:sz w:val="28"/>
          <w:szCs w:val="28"/>
          <w:highlight w:val="white"/>
        </w:rPr>
        <w:t xml:space="preserve">ких поселений </w:t>
      </w:r>
      <w:r>
        <w:rPr>
          <w:b w:val="0"/>
          <w:bCs w:val="0"/>
          <w:sz w:val="28"/>
          <w:szCs w:val="28"/>
          <w:highlight w:val="white"/>
        </w:rPr>
        <w:t xml:space="preserve">района,</w:t>
      </w:r>
      <w:r>
        <w:rPr>
          <w:b w:val="0"/>
          <w:bCs w:val="0"/>
          <w:sz w:val="28"/>
          <w:szCs w:val="28"/>
          <w:highlight w:val="white"/>
        </w:rPr>
        <w:t xml:space="preserve"> </w:t>
      </w:r>
      <w:r>
        <w:rPr>
          <w:b w:val="0"/>
          <w:bCs w:val="0"/>
          <w:sz w:val="28"/>
          <w:szCs w:val="28"/>
          <w:highlight w:val="white"/>
        </w:rPr>
        <w:t xml:space="preserve">предприятий, учреждений района, </w:t>
      </w:r>
      <w:r>
        <w:rPr>
          <w:b w:val="0"/>
          <w:bCs w:val="0"/>
          <w:color w:val="080808"/>
          <w:sz w:val="28"/>
        </w:rPr>
        <w:t xml:space="preserve">а </w:t>
      </w:r>
      <w:r>
        <w:rPr>
          <w:b w:val="0"/>
          <w:bCs w:val="0"/>
          <w:sz w:val="28"/>
        </w:rPr>
        <w:t xml:space="preserve">также </w:t>
      </w:r>
      <w:r>
        <w:rPr>
          <w:b w:val="0"/>
          <w:bCs w:val="0"/>
          <w:color w:val="0a0a0a"/>
          <w:sz w:val="28"/>
        </w:rPr>
        <w:t xml:space="preserve"> </w:t>
      </w:r>
      <w:r>
        <w:rPr>
          <w:b w:val="0"/>
          <w:bCs w:val="0"/>
          <w:sz w:val="28"/>
        </w:rPr>
        <w:t xml:space="preserve">иных организаций </w:t>
      </w:r>
      <w:r>
        <w:rPr>
          <w:b w:val="0"/>
          <w:bCs w:val="0"/>
          <w:color w:val="0f0f0f"/>
          <w:sz w:val="28"/>
        </w:rPr>
        <w:t xml:space="preserve">по </w:t>
      </w:r>
      <w:r>
        <w:rPr>
          <w:b w:val="0"/>
          <w:bCs w:val="0"/>
          <w:sz w:val="28"/>
        </w:rPr>
        <w:t xml:space="preserve">вопросам, входящим </w:t>
      </w:r>
      <w:r>
        <w:rPr>
          <w:b w:val="0"/>
          <w:bCs w:val="0"/>
          <w:color w:val="0f0f0f"/>
          <w:sz w:val="28"/>
        </w:rPr>
        <w:t xml:space="preserve">в</w:t>
      </w:r>
      <w:r>
        <w:rPr>
          <w:b w:val="0"/>
          <w:bCs w:val="0"/>
          <w:color w:val="0f0f0f"/>
          <w:spacing w:val="-4"/>
          <w:sz w:val="28"/>
        </w:rPr>
        <w:t xml:space="preserve"> </w:t>
      </w:r>
      <w:r>
        <w:rPr>
          <w:b w:val="0"/>
          <w:bCs w:val="0"/>
          <w:sz w:val="28"/>
        </w:rPr>
        <w:t xml:space="preserve">компетенцию комиссии</w:t>
      </w:r>
      <w:r>
        <w:rPr>
          <w:b w:val="0"/>
          <w:bCs w:val="0"/>
          <w:sz w:val="28"/>
          <w:szCs w:val="28"/>
          <w:highlight w:val="white"/>
        </w:rPr>
        <w:t xml:space="preserve">;</w:t>
      </w:r>
      <w:r>
        <w:rPr>
          <w:b w:val="0"/>
          <w:bCs w:val="0"/>
          <w:sz w:val="28"/>
          <w:szCs w:val="28"/>
          <w:highlight w:val="white"/>
          <w14:ligatures w14:val="none"/>
        </w:rPr>
      </w:r>
      <w:r>
        <w:rPr>
          <w:b w:val="0"/>
          <w:bCs w:val="0"/>
          <w:sz w:val="28"/>
          <w:szCs w:val="28"/>
          <w:highlight w:val="white"/>
          <w14:ligatures w14:val="none"/>
        </w:rPr>
      </w:r>
    </w:p>
    <w:p>
      <w:pPr>
        <w:ind w:firstLine="709"/>
        <w:jc w:val="both"/>
        <w:spacing w:line="276" w:lineRule="auto"/>
        <w:rPr>
          <w:b w:val="0"/>
          <w:bCs w:val="0"/>
        </w:rPr>
      </w:pPr>
      <w:r>
        <w:rPr>
          <w:b w:val="0"/>
          <w:bCs w:val="0"/>
          <w:sz w:val="28"/>
          <w:szCs w:val="28"/>
          <w:highlight w:val="white"/>
        </w:rPr>
        <w:t xml:space="preserve">- взаимодействовать </w:t>
      </w:r>
      <w:r>
        <w:rPr>
          <w:b w:val="0"/>
          <w:bCs w:val="0"/>
          <w:sz w:val="28"/>
          <w:szCs w:val="28"/>
          <w:highlight w:val="white"/>
        </w:rPr>
        <w:t xml:space="preserve">в </w:t>
      </w:r>
      <w:r>
        <w:rPr>
          <w:b w:val="0"/>
          <w:bCs w:val="0"/>
          <w:sz w:val="28"/>
          <w:szCs w:val="28"/>
          <w:highlight w:val="white"/>
        </w:rPr>
        <w:t xml:space="preserve">установленном</w:t>
      </w:r>
      <w:r>
        <w:rPr>
          <w:b w:val="0"/>
          <w:bCs w:val="0"/>
          <w:sz w:val="28"/>
        </w:rPr>
        <w:t xml:space="preserve"> порядке </w:t>
      </w:r>
      <w:r>
        <w:rPr>
          <w:b w:val="0"/>
          <w:bCs w:val="0"/>
          <w:color w:val="111111"/>
          <w:sz w:val="28"/>
        </w:rPr>
        <w:t xml:space="preserve">с</w:t>
      </w:r>
      <w:r>
        <w:rPr>
          <w:b w:val="0"/>
          <w:bCs w:val="0"/>
          <w:color w:val="111111"/>
          <w:spacing w:val="40"/>
          <w:sz w:val="28"/>
        </w:rPr>
        <w:t xml:space="preserve"> </w:t>
      </w:r>
      <w:r>
        <w:rPr>
          <w:b w:val="0"/>
          <w:bCs w:val="0"/>
          <w:sz w:val="28"/>
        </w:rPr>
        <w:t xml:space="preserve">территориальным органом федеральной </w:t>
      </w:r>
      <w:r>
        <w:rPr>
          <w:b w:val="0"/>
          <w:bCs w:val="0"/>
          <w:color w:val="080808"/>
          <w:sz w:val="28"/>
        </w:rPr>
        <w:t xml:space="preserve">службы </w:t>
      </w:r>
      <w:r>
        <w:rPr>
          <w:b w:val="0"/>
          <w:bCs w:val="0"/>
          <w:sz w:val="28"/>
        </w:rPr>
        <w:t xml:space="preserve">государственной статистики </w:t>
      </w:r>
      <w:r>
        <w:rPr>
          <w:b w:val="0"/>
          <w:bCs w:val="0"/>
          <w:color w:val="0c0c0c"/>
          <w:sz w:val="28"/>
        </w:rPr>
        <w:t xml:space="preserve">по </w:t>
      </w:r>
      <w:r>
        <w:rPr>
          <w:b w:val="0"/>
          <w:bCs w:val="0"/>
          <w:sz w:val="28"/>
        </w:rPr>
        <w:t xml:space="preserve">Белгородской области, администрациями городского </w:t>
      </w:r>
      <w:r>
        <w:rPr>
          <w:b w:val="0"/>
          <w:bCs w:val="0"/>
          <w:color w:val="0a0a0a"/>
          <w:sz w:val="28"/>
        </w:rPr>
        <w:t xml:space="preserve">и </w:t>
      </w:r>
      <w:r>
        <w:rPr>
          <w:b w:val="0"/>
          <w:bCs w:val="0"/>
          <w:sz w:val="28"/>
        </w:rPr>
        <w:t xml:space="preserve">сельских поселений района, </w:t>
      </w:r>
      <w:r>
        <w:rPr>
          <w:b w:val="0"/>
          <w:bCs w:val="0"/>
          <w:color w:val="080808"/>
          <w:sz w:val="28"/>
        </w:rPr>
        <w:t xml:space="preserve">а </w:t>
      </w:r>
      <w:r>
        <w:rPr>
          <w:b w:val="0"/>
          <w:bCs w:val="0"/>
          <w:sz w:val="28"/>
        </w:rPr>
        <w:t xml:space="preserve">также </w:t>
      </w:r>
      <w:r>
        <w:rPr>
          <w:b w:val="0"/>
          <w:bCs w:val="0"/>
          <w:color w:val="0a0a0a"/>
          <w:sz w:val="28"/>
        </w:rPr>
        <w:t xml:space="preserve">с </w:t>
      </w:r>
      <w:r>
        <w:rPr>
          <w:b w:val="0"/>
          <w:bCs w:val="0"/>
          <w:sz w:val="28"/>
        </w:rPr>
        <w:t xml:space="preserve">иными организациями </w:t>
      </w:r>
      <w:r>
        <w:rPr>
          <w:b w:val="0"/>
          <w:bCs w:val="0"/>
          <w:color w:val="0f0f0f"/>
          <w:sz w:val="28"/>
        </w:rPr>
        <w:t xml:space="preserve">по </w:t>
      </w:r>
      <w:r>
        <w:rPr>
          <w:b w:val="0"/>
          <w:bCs w:val="0"/>
          <w:sz w:val="28"/>
        </w:rPr>
        <w:t xml:space="preserve">вопросам, входящим </w:t>
      </w:r>
      <w:r>
        <w:rPr>
          <w:b w:val="0"/>
          <w:bCs w:val="0"/>
          <w:color w:val="0f0f0f"/>
          <w:sz w:val="28"/>
        </w:rPr>
        <w:t xml:space="preserve">в</w:t>
      </w:r>
      <w:r>
        <w:rPr>
          <w:b w:val="0"/>
          <w:bCs w:val="0"/>
          <w:color w:val="0f0f0f"/>
          <w:spacing w:val="-4"/>
          <w:sz w:val="28"/>
        </w:rPr>
        <w:t xml:space="preserve"> </w:t>
      </w:r>
      <w:r>
        <w:rPr>
          <w:b w:val="0"/>
          <w:bCs w:val="0"/>
          <w:sz w:val="28"/>
        </w:rPr>
        <w:t xml:space="preserve">компетенцию комиссии;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ind w:left="0" w:right="-56" w:firstLine="709"/>
        <w:jc w:val="both"/>
        <w:spacing w:before="11" w:line="276" w:lineRule="auto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</w:rPr>
        <w:t xml:space="preserve">- выезжать </w:t>
      </w:r>
      <w:r>
        <w:rPr>
          <w:b w:val="0"/>
          <w:bCs w:val="0"/>
          <w:color w:val="0a0a0a"/>
          <w:sz w:val="28"/>
        </w:rPr>
        <w:t xml:space="preserve">для </w:t>
      </w:r>
      <w:r>
        <w:rPr>
          <w:b w:val="0"/>
          <w:bCs w:val="0"/>
          <w:sz w:val="28"/>
        </w:rPr>
        <w:t xml:space="preserve">обследования </w:t>
      </w:r>
      <w:r>
        <w:rPr>
          <w:b w:val="0"/>
          <w:bCs w:val="0"/>
          <w:spacing w:val="-10"/>
          <w:sz w:val="28"/>
          <w:szCs w:val="28"/>
          <w:highlight w:val="none"/>
        </w:rPr>
        <w:t xml:space="preserve">посевов, посадок  и урожая сельскохозяйственных культур,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включая посадки 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урожай многолетних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насаждений</w:t>
      </w:r>
      <w:r>
        <w:rPr>
          <w:b w:val="0"/>
          <w:bCs w:val="0"/>
          <w:sz w:val="28"/>
        </w:rPr>
        <w:t xml:space="preserve">, пострадавших от наступления неблагоприятных климатических условий или </w:t>
      </w:r>
      <w:r>
        <w:rPr>
          <w:b w:val="0"/>
          <w:bCs w:val="0"/>
          <w:sz w:val="28"/>
          <w:szCs w:val="28"/>
          <w:lang w:val="ru-RU" w:bidi="ar-SA"/>
          <w14:ligatures w14:val="none"/>
        </w:rPr>
        <w:t xml:space="preserve">чрезвычайной ситуации природного характера</w:t>
      </w:r>
      <w:r>
        <w:rPr>
          <w:b w:val="0"/>
          <w:bCs w:val="0"/>
          <w:sz w:val="28"/>
        </w:rPr>
        <w:t xml:space="preserve">, по </w:t>
      </w:r>
      <w:r>
        <w:rPr>
          <w:b w:val="0"/>
          <w:bCs w:val="0"/>
          <w:color w:val="080808"/>
          <w:sz w:val="28"/>
        </w:rPr>
        <w:t xml:space="preserve">обращению </w:t>
      </w:r>
      <w:r>
        <w:rPr>
          <w:b w:val="0"/>
          <w:bCs w:val="0"/>
          <w:sz w:val="28"/>
        </w:rPr>
        <w:t xml:space="preserve">сельскохозяйственных товаропроизводителей, министерства сельского </w:t>
      </w:r>
      <w:r>
        <w:rPr>
          <w:b w:val="0"/>
          <w:bCs w:val="0"/>
          <w:color w:val="080808"/>
          <w:sz w:val="28"/>
        </w:rPr>
        <w:t xml:space="preserve">хозяйства </w:t>
      </w:r>
      <w:r>
        <w:rPr>
          <w:b w:val="0"/>
          <w:bCs w:val="0"/>
          <w:color w:val="0f0f0f"/>
          <w:sz w:val="28"/>
        </w:rPr>
        <w:t xml:space="preserve">и </w:t>
      </w:r>
      <w:r>
        <w:rPr>
          <w:b w:val="0"/>
          <w:bCs w:val="0"/>
          <w:sz w:val="28"/>
        </w:rPr>
        <w:t xml:space="preserve">продовольствия Белгородской области.</w:t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-56" w:firstLine="709"/>
        <w:jc w:val="both"/>
        <w:spacing w:before="11" w:line="276" w:lineRule="auto"/>
        <w:rPr>
          <w:b w:val="0"/>
          <w:bCs w:val="0"/>
          <w:sz w:val="28"/>
          <w:szCs w:val="28"/>
          <w14:ligatures w14:val="none"/>
        </w:rPr>
      </w:pPr>
      <w:r>
        <w:rPr>
          <w:b w:val="0"/>
          <w:bCs w:val="0"/>
          <w:sz w:val="28"/>
          <w:szCs w:val="28"/>
        </w:rPr>
        <w:t xml:space="preserve">6. </w:t>
      </w:r>
      <w:r>
        <w:rPr>
          <w:b w:val="0"/>
          <w:bCs w:val="0"/>
          <w:sz w:val="28"/>
          <w:szCs w:val="28"/>
        </w:rPr>
        <w:t xml:space="preserve">Комиссия</w:t>
      </w:r>
      <w:r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формируется</w:t>
      </w:r>
      <w:r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в</w:t>
      </w:r>
      <w:r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составе</w:t>
      </w:r>
      <w:r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руководителя </w:t>
      </w:r>
      <w:r>
        <w:rPr>
          <w:b w:val="0"/>
          <w:bCs w:val="0"/>
          <w:sz w:val="28"/>
          <w:szCs w:val="28"/>
        </w:rPr>
        <w:t xml:space="preserve">комиссии,</w:t>
      </w:r>
      <w:r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заместителя</w:t>
      </w:r>
      <w:r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руководителя</w:t>
      </w:r>
      <w:r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комиссии,</w:t>
      </w:r>
      <w:r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секретаря</w:t>
      </w:r>
      <w:r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и</w:t>
      </w:r>
      <w:r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членов</w:t>
      </w:r>
      <w:r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комиссии.</w:t>
      </w:r>
      <w:r>
        <w:rPr>
          <w:b w:val="0"/>
          <w:bCs w:val="0"/>
          <w:sz w:val="28"/>
          <w:szCs w:val="28"/>
          <w14:ligatures w14:val="none"/>
        </w:rPr>
      </w:r>
      <w:r>
        <w:rPr>
          <w:b w:val="0"/>
          <w:bCs w:val="0"/>
          <w:sz w:val="28"/>
          <w:szCs w:val="28"/>
          <w14:ligatures w14:val="none"/>
        </w:rPr>
      </w:r>
    </w:p>
    <w:p>
      <w:pPr>
        <w:ind w:left="0" w:right="270" w:firstLine="709"/>
        <w:jc w:val="both"/>
        <w:spacing w:before="11" w:line="237" w:lineRule="auto"/>
        <w:rPr>
          <w:b w:val="0"/>
          <w:bCs w:val="0"/>
          <w:sz w:val="28"/>
          <w:szCs w:val="28"/>
          <w14:ligatures w14:val="none"/>
        </w:rPr>
      </w:pP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  <w14:ligatures w14:val="none"/>
        </w:rPr>
      </w:r>
      <w:r>
        <w:rPr>
          <w:b w:val="0"/>
          <w:bCs w:val="0"/>
          <w:sz w:val="28"/>
          <w:szCs w:val="28"/>
          <w14:ligatures w14:val="none"/>
        </w:rPr>
      </w:r>
    </w:p>
    <w:p>
      <w:pPr>
        <w:pStyle w:val="813"/>
        <w:jc w:val="both"/>
        <w:rPr>
          <w:rFonts w:eastAsiaTheme="minorEastAsia"/>
          <w:b w:val="0"/>
          <w:bCs w:val="0"/>
          <w:sz w:val="28"/>
          <w:szCs w:val="28"/>
          <w:highlight w:val="none"/>
          <w:shd w:val="clear" w:color="auto" w:fill="ff0000"/>
        </w:rPr>
      </w:pPr>
      <w:r>
        <w:rPr>
          <w:rFonts w:eastAsiaTheme="minorEastAsia"/>
          <w:b w:val="0"/>
          <w:bCs w:val="0"/>
          <w:sz w:val="28"/>
          <w:szCs w:val="28"/>
          <w:shd w:val="clear" w:color="auto" w:fill="ff0000"/>
        </w:rPr>
      </w:r>
      <w:r>
        <w:rPr>
          <w:rFonts w:eastAsiaTheme="minorEastAsia"/>
          <w:b w:val="0"/>
          <w:bCs w:val="0"/>
          <w:sz w:val="28"/>
          <w:szCs w:val="28"/>
          <w:highlight w:val="none"/>
          <w:shd w:val="clear" w:color="auto" w:fill="ff0000"/>
        </w:rPr>
      </w:r>
      <w:r>
        <w:rPr>
          <w:rFonts w:eastAsiaTheme="minorEastAsia"/>
          <w:b w:val="0"/>
          <w:bCs w:val="0"/>
          <w:sz w:val="28"/>
          <w:szCs w:val="28"/>
          <w:highlight w:val="none"/>
          <w:shd w:val="clear" w:color="auto" w:fill="ff0000"/>
        </w:rPr>
      </w:r>
    </w:p>
    <w:p>
      <w:pPr>
        <w:pStyle w:val="813"/>
        <w:jc w:val="both"/>
        <w:rPr>
          <w:rFonts w:eastAsiaTheme="minorEastAsia"/>
          <w:b w:val="0"/>
          <w:bCs w:val="0"/>
          <w:highlight w:val="none"/>
          <w:shd w:val="clear" w:color="auto" w:fill="ff0000"/>
        </w:rPr>
      </w:pPr>
      <w:r>
        <w:rPr>
          <w:rFonts w:eastAsiaTheme="minorEastAsia"/>
          <w:b w:val="0"/>
          <w:bCs w:val="0"/>
          <w:shd w:val="clear" w:color="auto" w:fill="ff0000"/>
        </w:rPr>
      </w:r>
      <w:r>
        <w:rPr>
          <w:rFonts w:eastAsiaTheme="minorEastAsia"/>
          <w:b w:val="0"/>
          <w:bCs w:val="0"/>
          <w:highlight w:val="none"/>
          <w:shd w:val="clear" w:color="auto" w:fill="ff0000"/>
        </w:rPr>
      </w:r>
      <w:r>
        <w:rPr>
          <w:rFonts w:eastAsiaTheme="minorEastAsia"/>
          <w:b w:val="0"/>
          <w:bCs w:val="0"/>
          <w:highlight w:val="none"/>
          <w:shd w:val="clear" w:color="auto" w:fill="ff0000"/>
        </w:rPr>
      </w:r>
    </w:p>
    <w:p>
      <w:pPr>
        <w:jc w:val="both"/>
        <w:rPr>
          <w:b w:val="0"/>
          <w:bCs w:val="0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</w:rPr>
      </w:r>
      <w:r>
        <w:rPr>
          <w:b w:val="0"/>
          <w:bCs w:val="0"/>
        </w:rPr>
      </w:r>
    </w:p>
    <w:sectPr>
      <w:footnotePr/>
      <w:endnotePr/>
      <w:type w:val="nextPage"/>
      <w:pgSz w:w="11906" w:h="16838" w:orient="portrait"/>
      <w:pgMar w:top="425" w:right="850" w:bottom="681" w:left="1474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Courier New">
    <w:panose1 w:val="02070309020205020404"/>
  </w:font>
  <w:font w:name="Droid Sans Fallback">
    <w:panose1 w:val="02000603000000000000"/>
  </w:font>
  <w:font w:name="Noto Sans Devanagari">
    <w:panose1 w:val="020B0502040504020204"/>
  </w:font>
  <w:font w:name="Wingdings">
    <w:panose1 w:val="05010000000000000000"/>
  </w:font>
  <w:font w:name="Liberation Sans">
    <w:panose1 w:val="020B06040202020202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65" w:hanging="330"/>
        <w:jc w:val="right"/>
      </w:pPr>
      <w:rPr>
        <w:rFonts w:hint="default"/>
        <w:spacing w:val="0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2738" w:hanging="330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3716" w:hanging="330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4695" w:hanging="330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5673" w:hanging="330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6652" w:hanging="330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7630" w:hanging="330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8608" w:hanging="330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9587" w:hanging="330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65" w:hanging="330"/>
        <w:jc w:val="right"/>
      </w:pPr>
      <w:rPr>
        <w:rFonts w:hint="default"/>
        <w:spacing w:val="0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2738" w:hanging="330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3716" w:hanging="330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4695" w:hanging="330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5673" w:hanging="330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6652" w:hanging="330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7630" w:hanging="330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8608" w:hanging="330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9587" w:hanging="330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65" w:hanging="330"/>
        <w:jc w:val="right"/>
      </w:pPr>
      <w:rPr>
        <w:rFonts w:hint="default"/>
        <w:spacing w:val="0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2738" w:hanging="330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3716" w:hanging="330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4695" w:hanging="330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5673" w:hanging="330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6652" w:hanging="330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7630" w:hanging="330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8608" w:hanging="330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9587" w:hanging="330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65" w:hanging="330"/>
        <w:jc w:val="right"/>
      </w:pPr>
      <w:rPr>
        <w:rFonts w:hint="default"/>
        <w:spacing w:val="0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2738" w:hanging="330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3716" w:hanging="330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4695" w:hanging="330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5673" w:hanging="330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6652" w:hanging="330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7630" w:hanging="330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8608" w:hanging="330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9587" w:hanging="330"/>
      </w:pPr>
      <w:rPr>
        <w:rFonts w:hint="default"/>
        <w:lang w:val="ru-RU" w:eastAsia="en-US" w:bidi="ar-SA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684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5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6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7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8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9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0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1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3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4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5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6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7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18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19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6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2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2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3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48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49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0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1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2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3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4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7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7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2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8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8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8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3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4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5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6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7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08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09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0">
    <w:name w:val="Hyperlink"/>
    <w:uiPriority w:val="99"/>
    <w:unhideWhenUsed/>
    <w:rPr>
      <w:color w:val="0000ff" w:themeColor="hyperlink"/>
      <w:u w:val="single"/>
    </w:rPr>
  </w:style>
  <w:style w:type="character" w:styleId="811">
    <w:name w:val="footnote reference"/>
    <w:basedOn w:val="850"/>
    <w:uiPriority w:val="99"/>
    <w:unhideWhenUsed/>
    <w:rPr>
      <w:vertAlign w:val="superscript"/>
    </w:rPr>
  </w:style>
  <w:style w:type="character" w:styleId="812">
    <w:name w:val="endnote reference"/>
    <w:basedOn w:val="850"/>
    <w:uiPriority w:val="99"/>
    <w:semiHidden/>
    <w:unhideWhenUsed/>
    <w:rPr>
      <w:vertAlign w:val="superscript"/>
    </w:rPr>
  </w:style>
  <w:style w:type="paragraph" w:styleId="813" w:default="1">
    <w:name w:val="Normal"/>
    <w:qFormat/>
    <w:pPr>
      <w:jc w:val="left"/>
      <w:spacing w:before="0" w:after="0"/>
      <w:widowControl w:val="off"/>
    </w:pPr>
    <w:rPr>
      <w:rFonts w:ascii="Times New Roman" w:hAnsi="Times New Roman" w:eastAsia="Times New Roman" w:cs="Times New Roman"/>
      <w:color w:val="auto"/>
      <w:sz w:val="20"/>
      <w:szCs w:val="20"/>
      <w:lang w:val="ru-RU" w:eastAsia="ru-RU" w:bidi="ar-SA"/>
    </w:rPr>
  </w:style>
  <w:style w:type="paragraph" w:styleId="814">
    <w:name w:val="Heading 1"/>
    <w:basedOn w:val="813"/>
    <w:qFormat/>
    <w:pPr>
      <w:keepNext/>
      <w:widowControl/>
      <w:outlineLvl w:val="0"/>
    </w:pPr>
    <w:rPr>
      <w:rFonts w:eastAsia="Times New Roman"/>
      <w:b/>
      <w:sz w:val="28"/>
    </w:rPr>
  </w:style>
  <w:style w:type="paragraph" w:styleId="815">
    <w:name w:val="Heading 2"/>
    <w:basedOn w:val="81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816">
    <w:name w:val="Heading 3"/>
    <w:basedOn w:val="81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817">
    <w:name w:val="Heading 4"/>
    <w:basedOn w:val="81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818">
    <w:name w:val="Heading 5"/>
    <w:basedOn w:val="81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819">
    <w:name w:val="Heading 6"/>
    <w:basedOn w:val="81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820">
    <w:name w:val="Heading 7"/>
    <w:basedOn w:val="81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21">
    <w:name w:val="Heading 8"/>
    <w:basedOn w:val="81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822">
    <w:name w:val="Heading 9"/>
    <w:basedOn w:val="81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23">
    <w:name w:val="Heading 1 Char"/>
    <w:uiPriority w:val="9"/>
    <w:qFormat/>
    <w:rPr>
      <w:rFonts w:ascii="Arial" w:hAnsi="Arial" w:eastAsia="Arial" w:cs="Arial"/>
      <w:sz w:val="40"/>
      <w:szCs w:val="40"/>
    </w:rPr>
  </w:style>
  <w:style w:type="character" w:styleId="824">
    <w:name w:val="Heading 2 Char"/>
    <w:uiPriority w:val="9"/>
    <w:qFormat/>
    <w:rPr>
      <w:rFonts w:ascii="Arial" w:hAnsi="Arial" w:eastAsia="Arial" w:cs="Arial"/>
      <w:sz w:val="34"/>
    </w:rPr>
  </w:style>
  <w:style w:type="character" w:styleId="825">
    <w:name w:val="Heading 3 Char"/>
    <w:uiPriority w:val="9"/>
    <w:qFormat/>
    <w:rPr>
      <w:rFonts w:ascii="Arial" w:hAnsi="Arial" w:eastAsia="Arial" w:cs="Arial"/>
      <w:sz w:val="30"/>
      <w:szCs w:val="30"/>
    </w:rPr>
  </w:style>
  <w:style w:type="character" w:styleId="826">
    <w:name w:val="Heading 4 Char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827">
    <w:name w:val="Heading 5 Char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828">
    <w:name w:val="Heading 6 Char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829">
    <w:name w:val="Heading 7 Char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30">
    <w:name w:val="Heading 8 Char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831">
    <w:name w:val="Heading 9 Char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832">
    <w:name w:val="Title Char"/>
    <w:uiPriority w:val="10"/>
    <w:qFormat/>
    <w:rPr>
      <w:sz w:val="48"/>
      <w:szCs w:val="48"/>
    </w:rPr>
  </w:style>
  <w:style w:type="character" w:styleId="833">
    <w:name w:val="Subtitle Char"/>
    <w:uiPriority w:val="11"/>
    <w:qFormat/>
    <w:rPr>
      <w:sz w:val="24"/>
      <w:szCs w:val="24"/>
    </w:rPr>
  </w:style>
  <w:style w:type="character" w:styleId="834">
    <w:name w:val="Quote Char"/>
    <w:uiPriority w:val="29"/>
    <w:qFormat/>
    <w:rPr>
      <w:i/>
    </w:rPr>
  </w:style>
  <w:style w:type="character" w:styleId="835">
    <w:name w:val="Intense Quote Char"/>
    <w:uiPriority w:val="30"/>
    <w:qFormat/>
    <w:rPr>
      <w:i/>
    </w:rPr>
  </w:style>
  <w:style w:type="character" w:styleId="836">
    <w:name w:val="Header Char"/>
    <w:uiPriority w:val="99"/>
    <w:qFormat/>
  </w:style>
  <w:style w:type="character" w:styleId="837">
    <w:name w:val="Footer Char"/>
    <w:uiPriority w:val="99"/>
    <w:qFormat/>
  </w:style>
  <w:style w:type="character" w:styleId="838">
    <w:name w:val="Caption Char"/>
    <w:uiPriority w:val="99"/>
    <w:qFormat/>
  </w:style>
  <w:style w:type="character" w:styleId="839">
    <w:name w:val="Интернет-ссылка"/>
    <w:uiPriority w:val="99"/>
    <w:unhideWhenUsed/>
    <w:rPr>
      <w:color w:val="0000ff" w:themeColor="hyperlink"/>
      <w:u w:val="single"/>
    </w:rPr>
  </w:style>
  <w:style w:type="character" w:styleId="840">
    <w:name w:val="Footnote Text Char"/>
    <w:uiPriority w:val="99"/>
    <w:qFormat/>
    <w:rPr>
      <w:sz w:val="18"/>
    </w:rPr>
  </w:style>
  <w:style w:type="character" w:styleId="841">
    <w:name w:val="Привязка сноски"/>
    <w:rPr>
      <w:vertAlign w:val="superscript"/>
    </w:rPr>
  </w:style>
  <w:style w:type="character" w:styleId="842">
    <w:name w:val="Footnote Characters"/>
    <w:uiPriority w:val="99"/>
    <w:unhideWhenUsed/>
    <w:qFormat/>
    <w:rPr>
      <w:vertAlign w:val="superscript"/>
    </w:rPr>
  </w:style>
  <w:style w:type="character" w:styleId="843">
    <w:name w:val="Endnote Text Char"/>
    <w:uiPriority w:val="99"/>
    <w:qFormat/>
    <w:rPr>
      <w:sz w:val="20"/>
    </w:rPr>
  </w:style>
  <w:style w:type="character" w:styleId="844">
    <w:name w:val="Привязка концевой сноски"/>
    <w:rPr>
      <w:vertAlign w:val="superscript"/>
    </w:rPr>
  </w:style>
  <w:style w:type="character" w:styleId="845">
    <w:name w:val="Endnote Characters"/>
    <w:uiPriority w:val="99"/>
    <w:semiHidden/>
    <w:unhideWhenUsed/>
    <w:qFormat/>
    <w:rPr>
      <w:vertAlign w:val="superscript"/>
    </w:rPr>
  </w:style>
  <w:style w:type="character" w:styleId="846">
    <w:name w:val="Основной шрифт абзаца"/>
    <w:semiHidden/>
    <w:qFormat/>
  </w:style>
  <w:style w:type="character" w:styleId="847">
    <w:name w:val="Текст выноски Знак"/>
    <w:semiHidden/>
    <w:qFormat/>
    <w:rPr>
      <w:rFonts w:ascii="Tahoma" w:hAnsi="Tahoma"/>
      <w:sz w:val="16"/>
      <w:szCs w:val="16"/>
    </w:rPr>
  </w:style>
  <w:style w:type="character" w:styleId="848">
    <w:name w:val="Заголовок 1 Знак"/>
    <w:qFormat/>
    <w:rPr>
      <w:rFonts w:ascii="Times New Roman" w:hAnsi="Times New Roman" w:eastAsia="Times New Roman"/>
      <w:b/>
      <w:sz w:val="28"/>
      <w:szCs w:val="20"/>
    </w:rPr>
  </w:style>
  <w:style w:type="character" w:styleId="849">
    <w:name w:val="Строгий"/>
    <w:qFormat/>
    <w:rPr>
      <w:b/>
      <w:bCs/>
    </w:rPr>
  </w:style>
  <w:style w:type="character" w:styleId="850" w:default="1">
    <w:name w:val="Default Paragraph Font"/>
    <w:uiPriority w:val="1"/>
    <w:semiHidden/>
    <w:unhideWhenUsed/>
    <w:qFormat/>
  </w:style>
  <w:style w:type="paragraph" w:styleId="851">
    <w:name w:val="Заголовок"/>
    <w:basedOn w:val="813"/>
    <w:next w:val="852"/>
    <w:qFormat/>
    <w:pPr>
      <w:keepNext/>
      <w:spacing w:before="240" w:after="120"/>
    </w:pPr>
    <w:rPr>
      <w:rFonts w:ascii="Liberation Sans" w:hAnsi="Liberation Sans" w:eastAsia="Droid Sans Fallback" w:cs="Noto Sans Devanagari"/>
      <w:sz w:val="28"/>
      <w:szCs w:val="28"/>
    </w:rPr>
  </w:style>
  <w:style w:type="paragraph" w:styleId="852">
    <w:name w:val="Body Text"/>
    <w:basedOn w:val="813"/>
    <w:pPr>
      <w:spacing w:before="0" w:after="140" w:line="276" w:lineRule="auto"/>
    </w:pPr>
  </w:style>
  <w:style w:type="paragraph" w:styleId="853">
    <w:name w:val="List"/>
    <w:basedOn w:val="852"/>
    <w:rPr>
      <w:rFonts w:cs="Noto Sans Devanagari"/>
    </w:rPr>
  </w:style>
  <w:style w:type="paragraph" w:styleId="854">
    <w:name w:val="Caption"/>
    <w:basedOn w:val="81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855">
    <w:name w:val="Указатель"/>
    <w:basedOn w:val="813"/>
    <w:qFormat/>
    <w:pPr>
      <w:suppressLineNumbers/>
    </w:pPr>
    <w:rPr>
      <w:rFonts w:cs="Noto Sans Devanagari"/>
    </w:rPr>
  </w:style>
  <w:style w:type="paragraph" w:styleId="856">
    <w:name w:val="List Paragraph"/>
    <w:basedOn w:val="813"/>
    <w:uiPriority w:val="34"/>
    <w:qFormat/>
    <w:pPr>
      <w:contextualSpacing/>
      <w:ind w:left="720" w:firstLine="0"/>
      <w:spacing w:before="0" w:after="0"/>
    </w:pPr>
  </w:style>
  <w:style w:type="paragraph" w:styleId="857">
    <w:name w:val="No Spacing"/>
    <w:uiPriority w:val="1"/>
    <w:qFormat/>
    <w:pPr>
      <w:jc w:val="left"/>
      <w:spacing w:before="0" w:after="0" w:line="240" w:lineRule="auto"/>
      <w:widowControl/>
    </w:pPr>
    <w:rPr>
      <w:rFonts w:ascii="Calibri" w:hAnsi="Calibri" w:eastAsia="Times New Roman" w:cs="Times New Roman"/>
      <w:color w:val="auto"/>
      <w:sz w:val="20"/>
      <w:szCs w:val="20"/>
      <w:lang w:val="ru-RU" w:eastAsia="zh-CN" w:bidi="ar-SA"/>
    </w:rPr>
  </w:style>
  <w:style w:type="paragraph" w:styleId="858">
    <w:name w:val="Title"/>
    <w:basedOn w:val="813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859">
    <w:name w:val="Subtitle"/>
    <w:basedOn w:val="813"/>
    <w:uiPriority w:val="11"/>
    <w:qFormat/>
    <w:pPr>
      <w:spacing w:before="200" w:after="200"/>
    </w:pPr>
    <w:rPr>
      <w:sz w:val="24"/>
      <w:szCs w:val="24"/>
    </w:rPr>
  </w:style>
  <w:style w:type="paragraph" w:styleId="860">
    <w:name w:val="Quote"/>
    <w:basedOn w:val="813"/>
    <w:uiPriority w:val="29"/>
    <w:qFormat/>
    <w:pPr>
      <w:ind w:left="720" w:right="720" w:firstLine="0"/>
    </w:pPr>
    <w:rPr>
      <w:i/>
    </w:rPr>
  </w:style>
  <w:style w:type="paragraph" w:styleId="861">
    <w:name w:val="Intense Quote"/>
    <w:basedOn w:val="813"/>
    <w:uiPriority w:val="30"/>
    <w:qFormat/>
    <w:pPr>
      <w:ind w:left="720" w:right="720" w:firstLine="0"/>
      <w:spacing w:before="0" w:after="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862">
    <w:name w:val="Колонтитул"/>
    <w:basedOn w:val="813"/>
    <w:qFormat/>
  </w:style>
  <w:style w:type="paragraph" w:styleId="863">
    <w:name w:val="Header"/>
    <w:basedOn w:val="813"/>
    <w:uiPriority w:val="99"/>
    <w:unhideWhenUsed/>
    <w:pPr>
      <w:spacing w:before="0" w:after="0" w:line="240" w:lineRule="auto"/>
      <w:tabs>
        <w:tab w:val="clear" w:pos="720" w:leader="none"/>
        <w:tab w:val="center" w:pos="7143" w:leader="none"/>
        <w:tab w:val="right" w:pos="14287" w:leader="none"/>
      </w:tabs>
    </w:pPr>
  </w:style>
  <w:style w:type="paragraph" w:styleId="864">
    <w:name w:val="Footer"/>
    <w:basedOn w:val="813"/>
    <w:uiPriority w:val="99"/>
    <w:unhideWhenUsed/>
    <w:pPr>
      <w:spacing w:before="0" w:after="0" w:line="240" w:lineRule="auto"/>
      <w:tabs>
        <w:tab w:val="clear" w:pos="720" w:leader="none"/>
        <w:tab w:val="center" w:pos="7143" w:leader="none"/>
        <w:tab w:val="right" w:pos="14287" w:leader="none"/>
      </w:tabs>
    </w:pPr>
  </w:style>
  <w:style w:type="paragraph" w:styleId="865">
    <w:name w:val="footnote text"/>
    <w:basedOn w:val="813"/>
    <w:uiPriority w:val="99"/>
    <w:semiHidden/>
    <w:unhideWhenUsed/>
    <w:pPr>
      <w:spacing w:before="0" w:after="40" w:line="240" w:lineRule="auto"/>
    </w:pPr>
    <w:rPr>
      <w:sz w:val="18"/>
    </w:rPr>
  </w:style>
  <w:style w:type="paragraph" w:styleId="866">
    <w:name w:val="endnote text"/>
    <w:basedOn w:val="813"/>
    <w:uiPriority w:val="99"/>
    <w:semiHidden/>
    <w:unhideWhenUsed/>
    <w:pPr>
      <w:spacing w:before="0" w:after="0" w:line="240" w:lineRule="auto"/>
    </w:pPr>
    <w:rPr>
      <w:sz w:val="20"/>
    </w:rPr>
  </w:style>
  <w:style w:type="paragraph" w:styleId="867">
    <w:name w:val="toc 1"/>
    <w:basedOn w:val="813"/>
    <w:uiPriority w:val="39"/>
    <w:unhideWhenUsed/>
    <w:pPr>
      <w:ind w:left="0" w:right="0" w:firstLine="0"/>
      <w:spacing w:before="0" w:after="57"/>
    </w:pPr>
  </w:style>
  <w:style w:type="paragraph" w:styleId="868">
    <w:name w:val="toc 2"/>
    <w:basedOn w:val="813"/>
    <w:uiPriority w:val="39"/>
    <w:unhideWhenUsed/>
    <w:pPr>
      <w:ind w:left="283" w:right="0" w:firstLine="0"/>
      <w:spacing w:before="0" w:after="57"/>
    </w:pPr>
  </w:style>
  <w:style w:type="paragraph" w:styleId="869">
    <w:name w:val="toc 3"/>
    <w:basedOn w:val="813"/>
    <w:uiPriority w:val="39"/>
    <w:unhideWhenUsed/>
    <w:pPr>
      <w:ind w:left="567" w:right="0" w:firstLine="0"/>
      <w:spacing w:before="0" w:after="57"/>
    </w:pPr>
  </w:style>
  <w:style w:type="paragraph" w:styleId="870">
    <w:name w:val="toc 4"/>
    <w:basedOn w:val="813"/>
    <w:uiPriority w:val="39"/>
    <w:unhideWhenUsed/>
    <w:pPr>
      <w:ind w:left="850" w:right="0" w:firstLine="0"/>
      <w:spacing w:before="0" w:after="57"/>
    </w:pPr>
  </w:style>
  <w:style w:type="paragraph" w:styleId="871">
    <w:name w:val="toc 5"/>
    <w:basedOn w:val="813"/>
    <w:uiPriority w:val="39"/>
    <w:unhideWhenUsed/>
    <w:pPr>
      <w:ind w:left="1134" w:right="0" w:firstLine="0"/>
      <w:spacing w:before="0" w:after="57"/>
    </w:pPr>
  </w:style>
  <w:style w:type="paragraph" w:styleId="872">
    <w:name w:val="toc 6"/>
    <w:basedOn w:val="813"/>
    <w:uiPriority w:val="39"/>
    <w:unhideWhenUsed/>
    <w:pPr>
      <w:ind w:left="1417" w:right="0" w:firstLine="0"/>
      <w:spacing w:before="0" w:after="57"/>
    </w:pPr>
  </w:style>
  <w:style w:type="paragraph" w:styleId="873">
    <w:name w:val="toc 7"/>
    <w:basedOn w:val="813"/>
    <w:uiPriority w:val="39"/>
    <w:unhideWhenUsed/>
    <w:pPr>
      <w:ind w:left="1701" w:right="0" w:firstLine="0"/>
      <w:spacing w:before="0" w:after="57"/>
    </w:pPr>
  </w:style>
  <w:style w:type="paragraph" w:styleId="874">
    <w:name w:val="toc 8"/>
    <w:basedOn w:val="813"/>
    <w:uiPriority w:val="39"/>
    <w:unhideWhenUsed/>
    <w:pPr>
      <w:ind w:left="1984" w:right="0" w:firstLine="0"/>
      <w:spacing w:before="0" w:after="57"/>
    </w:pPr>
  </w:style>
  <w:style w:type="paragraph" w:styleId="875">
    <w:name w:val="toc 9"/>
    <w:basedOn w:val="813"/>
    <w:uiPriority w:val="39"/>
    <w:unhideWhenUsed/>
    <w:pPr>
      <w:ind w:left="2268" w:right="0" w:firstLine="0"/>
      <w:spacing w:before="0" w:after="57"/>
    </w:pPr>
  </w:style>
  <w:style w:type="paragraph" w:styleId="876">
    <w:name w:val="Index Heading"/>
    <w:basedOn w:val="851"/>
  </w:style>
  <w:style w:type="paragraph" w:styleId="877">
    <w:name w:val="TOC Heading"/>
    <w:uiPriority w:val="39"/>
    <w:unhideWhenUsed/>
    <w:pPr>
      <w:jc w:val="left"/>
      <w:spacing w:before="0" w:after="0"/>
      <w:widowControl/>
    </w:pPr>
    <w:rPr>
      <w:rFonts w:ascii="Calibri" w:hAnsi="Calibri" w:eastAsia="Times New Roman" w:cs="Times New Roman"/>
      <w:color w:val="auto"/>
      <w:sz w:val="20"/>
      <w:szCs w:val="20"/>
      <w:lang w:val="ru-RU" w:eastAsia="zh-CN" w:bidi="ar-SA"/>
    </w:rPr>
  </w:style>
  <w:style w:type="paragraph" w:styleId="878">
    <w:name w:val="table of figures"/>
    <w:basedOn w:val="813"/>
    <w:uiPriority w:val="99"/>
    <w:unhideWhenUsed/>
    <w:qFormat/>
    <w:pPr>
      <w:spacing w:before="0" w:after="0" w:afterAutospacing="0"/>
    </w:pPr>
  </w:style>
  <w:style w:type="paragraph" w:styleId="879">
    <w:name w:val="Текст выноски"/>
    <w:basedOn w:val="813"/>
    <w:semiHidden/>
    <w:qFormat/>
    <w:rPr>
      <w:rFonts w:ascii="Tahoma" w:hAnsi="Tahoma"/>
      <w:sz w:val="16"/>
      <w:szCs w:val="16"/>
    </w:rPr>
  </w:style>
  <w:style w:type="paragraph" w:styleId="880">
    <w:name w:val="Абзац списка"/>
    <w:basedOn w:val="813"/>
    <w:qFormat/>
    <w:pPr>
      <w:contextualSpacing/>
      <w:ind w:left="720" w:firstLine="0"/>
      <w:spacing w:before="0" w:after="0"/>
    </w:pPr>
  </w:style>
  <w:style w:type="numbering" w:styleId="881">
    <w:name w:val="Нет списка"/>
    <w:semiHidden/>
    <w:qFormat/>
  </w:style>
  <w:style w:type="numbering" w:styleId="882" w:default="1">
    <w:name w:val="No List"/>
    <w:uiPriority w:val="99"/>
    <w:semiHidden/>
    <w:unhideWhenUsed/>
    <w:qFormat/>
  </w:style>
  <w:style w:type="table" w:styleId="88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Р7-Офис/7.4.0.340</Application>
  <Template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dc:language>ru-RU</dc:language>
  <cp:revision>34</cp:revision>
  <dcterms:modified xsi:type="dcterms:W3CDTF">2024-12-28T08:13:27Z</dcterms:modified>
</cp:coreProperties>
</file>