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  <w:t xml:space="preserve">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средней рыночной  </w:t>
            </w:r>
            <w:r/>
          </w:p>
          <w:p>
            <w:pPr>
              <w:pStyle w:val="81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стоимости 1 кв.м. общей площади жилья по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Чернянскому муниципальному округу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для детей-сирот, </w:t>
            </w:r>
            <w:r>
              <w:rPr>
                <w:bCs/>
                <w:sz w:val="24"/>
                <w:szCs w:val="24"/>
              </w:rPr>
              <w:t xml:space="preserve">детей, оставшихся без попечения родителей</w:t>
            </w:r>
            <w:r>
              <w:rPr>
                <w:sz w:val="24"/>
                <w:szCs w:val="24"/>
              </w:rPr>
              <w:t xml:space="preserve"> и лиц из их числа, семей, имеющих детей-инвалидов, молодых семей на I</w:t>
            </w:r>
            <w:r>
              <w:rPr>
                <w:sz w:val="24"/>
                <w:szCs w:val="24"/>
              </w:rPr>
              <w:t xml:space="preserve"> полугодие 2026 года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мероприятий по обеспечению жильем детей-сирот, детей, оставшихся без попечения родителей и лиц из их числа, семей, имеющих детей - инвалидов и  молодых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rPr>
                <w:lang w:eastAsia="en-US"/>
              </w:rPr>
              <w:t xml:space="preserve">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/>
            <w:r>
              <w:t xml:space="preserve">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/>
            <w:r/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2026-01-20T05:57:15Z</dcterms:modified>
</cp:coreProperties>
</file>