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6C6" w:rsidRPr="00D451A3" w:rsidRDefault="005676C6" w:rsidP="005676C6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D451A3">
        <w:rPr>
          <w:sz w:val="24"/>
          <w:szCs w:val="24"/>
        </w:rPr>
        <w:t>БЕЛГОРОДСКАЯ ОБЛАСТЬ</w:t>
      </w:r>
    </w:p>
    <w:p w:rsidR="005676C6" w:rsidRPr="00D451A3" w:rsidRDefault="005676C6" w:rsidP="005676C6">
      <w:pPr>
        <w:jc w:val="center"/>
        <w:rPr>
          <w:b/>
          <w:sz w:val="24"/>
          <w:szCs w:val="24"/>
        </w:rPr>
      </w:pPr>
      <w:r w:rsidRPr="00D451A3">
        <w:rPr>
          <w:b/>
          <w:sz w:val="24"/>
          <w:szCs w:val="24"/>
        </w:rPr>
        <w:t>ЧЕРНЯНСКИЙ РАЙОН</w:t>
      </w:r>
      <w:bookmarkStart w:id="0" w:name="_GoBack"/>
      <w:bookmarkEnd w:id="0"/>
    </w:p>
    <w:p w:rsidR="005676C6" w:rsidRPr="00811386" w:rsidRDefault="005676C6" w:rsidP="005676C6">
      <w:pPr>
        <w:rPr>
          <w:b/>
          <w:sz w:val="14"/>
          <w:szCs w:val="28"/>
        </w:rPr>
      </w:pPr>
      <w:r>
        <w:rPr>
          <w:b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2818765</wp:posOffset>
            </wp:positionH>
            <wp:positionV relativeFrom="margin">
              <wp:posOffset>420370</wp:posOffset>
            </wp:positionV>
            <wp:extent cx="476885" cy="612140"/>
            <wp:effectExtent l="0" t="0" r="0" b="0"/>
            <wp:wrapTopAndBottom/>
            <wp:docPr id="1" name="Рисунок 1" descr="ge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D4D4D4"/>
                        </a:clrFrom>
                        <a:clrTo>
                          <a:srgbClr val="D4D4D4">
                            <a:alpha val="0"/>
                          </a:srgbClr>
                        </a:clrTo>
                      </a:clrChange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885" cy="612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76C6" w:rsidRPr="00BD6247" w:rsidRDefault="005676C6" w:rsidP="005676C6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BD6247">
        <w:rPr>
          <w:sz w:val="24"/>
          <w:szCs w:val="24"/>
        </w:rPr>
        <w:t xml:space="preserve">АДМИНИСТРАЦИЯ МУНИЦИПАЛЬНОГО РАЙОНА </w:t>
      </w:r>
    </w:p>
    <w:p w:rsidR="005676C6" w:rsidRPr="00BD6247" w:rsidRDefault="005676C6" w:rsidP="005676C6">
      <w:pPr>
        <w:pStyle w:val="a3"/>
        <w:spacing w:line="240" w:lineRule="auto"/>
        <w:ind w:left="0"/>
        <w:jc w:val="center"/>
        <w:rPr>
          <w:sz w:val="24"/>
          <w:szCs w:val="24"/>
        </w:rPr>
      </w:pPr>
      <w:r w:rsidRPr="00BD6247">
        <w:rPr>
          <w:sz w:val="24"/>
          <w:szCs w:val="24"/>
        </w:rPr>
        <w:t xml:space="preserve">"ЧЕРНЯНСКИЙ РАЙОН" </w:t>
      </w:r>
      <w:r>
        <w:rPr>
          <w:sz w:val="24"/>
          <w:szCs w:val="24"/>
        </w:rPr>
        <w:t>БЕЛГОРОДСКОЙ ОБЛАСТИ</w:t>
      </w:r>
    </w:p>
    <w:p w:rsidR="005676C6" w:rsidRPr="00BD6247" w:rsidRDefault="005676C6" w:rsidP="005676C6">
      <w:pPr>
        <w:rPr>
          <w:b/>
          <w:sz w:val="24"/>
          <w:szCs w:val="24"/>
        </w:rPr>
      </w:pPr>
    </w:p>
    <w:p w:rsidR="005676C6" w:rsidRPr="00D451A3" w:rsidRDefault="005676C6" w:rsidP="005676C6">
      <w:pPr>
        <w:shd w:val="clear" w:color="auto" w:fill="FFFFFF"/>
        <w:spacing w:line="276" w:lineRule="auto"/>
        <w:jc w:val="center"/>
        <w:rPr>
          <w:b/>
          <w:sz w:val="24"/>
          <w:szCs w:val="24"/>
        </w:rPr>
      </w:pPr>
      <w:r w:rsidRPr="00D47D8E">
        <w:rPr>
          <w:b/>
          <w:sz w:val="28"/>
          <w:szCs w:val="28"/>
        </w:rPr>
        <w:t>П О С Т А Н О В Л Е Н И Е</w:t>
      </w:r>
    </w:p>
    <w:p w:rsidR="005676C6" w:rsidRPr="00BD6247" w:rsidRDefault="005676C6" w:rsidP="005676C6">
      <w:pPr>
        <w:shd w:val="clear" w:color="auto" w:fill="FFFFFF"/>
        <w:spacing w:line="276" w:lineRule="auto"/>
        <w:jc w:val="center"/>
        <w:rPr>
          <w:b/>
          <w:sz w:val="22"/>
          <w:szCs w:val="22"/>
        </w:rPr>
      </w:pPr>
      <w:r w:rsidRPr="00BD6247">
        <w:rPr>
          <w:b/>
          <w:sz w:val="22"/>
          <w:szCs w:val="22"/>
        </w:rPr>
        <w:t>п. Чернянка</w:t>
      </w:r>
    </w:p>
    <w:p w:rsidR="005676C6" w:rsidRPr="00D47D8E" w:rsidRDefault="005676C6" w:rsidP="005676C6">
      <w:pPr>
        <w:shd w:val="clear" w:color="auto" w:fill="FFFFFF"/>
        <w:ind w:hanging="751"/>
        <w:jc w:val="center"/>
        <w:rPr>
          <w:b/>
          <w:sz w:val="28"/>
          <w:szCs w:val="28"/>
        </w:rPr>
      </w:pPr>
    </w:p>
    <w:p w:rsidR="005676C6" w:rsidRPr="00D47D8E" w:rsidRDefault="005676C6" w:rsidP="005676C6">
      <w:pPr>
        <w:shd w:val="clear" w:color="auto" w:fill="FFFFFF"/>
        <w:rPr>
          <w:b/>
          <w:color w:val="000000"/>
          <w:sz w:val="28"/>
          <w:szCs w:val="28"/>
        </w:rPr>
      </w:pPr>
      <w:r w:rsidRPr="00D47D8E">
        <w:rPr>
          <w:b/>
          <w:sz w:val="28"/>
          <w:szCs w:val="28"/>
        </w:rPr>
        <w:t xml:space="preserve">"___" </w:t>
      </w:r>
      <w:r>
        <w:rPr>
          <w:b/>
          <w:sz w:val="28"/>
          <w:szCs w:val="28"/>
        </w:rPr>
        <w:t>_________</w:t>
      </w:r>
      <w:r w:rsidRPr="00D47D8E">
        <w:rPr>
          <w:b/>
          <w:sz w:val="28"/>
          <w:szCs w:val="28"/>
        </w:rPr>
        <w:t xml:space="preserve">_ </w:t>
      </w:r>
      <w:r w:rsidRPr="00D47D8E">
        <w:rPr>
          <w:b/>
          <w:color w:val="000000"/>
          <w:sz w:val="28"/>
          <w:szCs w:val="28"/>
        </w:rPr>
        <w:t>20____ г.                                                                          №</w:t>
      </w:r>
      <w:r>
        <w:rPr>
          <w:b/>
          <w:color w:val="000000"/>
          <w:sz w:val="28"/>
          <w:szCs w:val="28"/>
        </w:rPr>
        <w:t xml:space="preserve"> </w:t>
      </w:r>
    </w:p>
    <w:p w:rsidR="005676C6" w:rsidRDefault="005676C6" w:rsidP="005676C6">
      <w:pPr>
        <w:rPr>
          <w:b/>
          <w:sz w:val="28"/>
          <w:szCs w:val="28"/>
        </w:rPr>
      </w:pPr>
    </w:p>
    <w:p w:rsidR="005676C6" w:rsidRPr="00D47D8E" w:rsidRDefault="005676C6" w:rsidP="005676C6">
      <w:pPr>
        <w:rPr>
          <w:b/>
          <w:sz w:val="28"/>
          <w:szCs w:val="28"/>
        </w:rPr>
      </w:pPr>
    </w:p>
    <w:p w:rsidR="005676C6" w:rsidRPr="00EA45DD" w:rsidRDefault="005676C6" w:rsidP="005676C6">
      <w:pPr>
        <w:rPr>
          <w:sz w:val="28"/>
          <w:szCs w:val="28"/>
        </w:rPr>
      </w:pPr>
    </w:p>
    <w:p w:rsidR="005676C6" w:rsidRDefault="005676C6" w:rsidP="005676C6">
      <w:pPr>
        <w:pStyle w:val="a4"/>
        <w:tabs>
          <w:tab w:val="left" w:pos="1418"/>
          <w:tab w:val="left" w:pos="1560"/>
          <w:tab w:val="left" w:pos="1843"/>
          <w:tab w:val="left" w:pos="7938"/>
        </w:tabs>
        <w:spacing w:after="0"/>
        <w:jc w:val="center"/>
        <w:rPr>
          <w:b/>
          <w:sz w:val="28"/>
          <w:szCs w:val="28"/>
        </w:rPr>
      </w:pPr>
      <w:r w:rsidRPr="0076292A">
        <w:rPr>
          <w:b/>
          <w:sz w:val="28"/>
          <w:szCs w:val="28"/>
        </w:rPr>
        <w:t xml:space="preserve">О внесении изменений в постановление администрации </w:t>
      </w:r>
    </w:p>
    <w:p w:rsidR="005676C6" w:rsidRPr="0076292A" w:rsidRDefault="005676C6" w:rsidP="005676C6">
      <w:pPr>
        <w:pStyle w:val="a4"/>
        <w:tabs>
          <w:tab w:val="left" w:pos="1418"/>
          <w:tab w:val="left" w:pos="1560"/>
          <w:tab w:val="left" w:pos="1843"/>
          <w:tab w:val="left" w:pos="7938"/>
        </w:tabs>
        <w:spacing w:after="0"/>
        <w:jc w:val="center"/>
        <w:rPr>
          <w:b/>
          <w:sz w:val="28"/>
          <w:szCs w:val="28"/>
        </w:rPr>
      </w:pPr>
      <w:r w:rsidRPr="0076292A">
        <w:rPr>
          <w:b/>
          <w:sz w:val="28"/>
          <w:szCs w:val="28"/>
        </w:rPr>
        <w:t>муниципального района «Чернянский район»</w:t>
      </w:r>
    </w:p>
    <w:p w:rsidR="005676C6" w:rsidRDefault="005676C6" w:rsidP="005676C6">
      <w:pPr>
        <w:pStyle w:val="a4"/>
        <w:tabs>
          <w:tab w:val="left" w:pos="1418"/>
          <w:tab w:val="left" w:pos="1560"/>
          <w:tab w:val="left" w:pos="1843"/>
          <w:tab w:val="left" w:pos="7938"/>
        </w:tabs>
        <w:spacing w:after="0"/>
        <w:jc w:val="center"/>
        <w:rPr>
          <w:b/>
          <w:sz w:val="28"/>
          <w:szCs w:val="28"/>
        </w:rPr>
      </w:pPr>
      <w:r w:rsidRPr="0076292A">
        <w:rPr>
          <w:b/>
          <w:sz w:val="28"/>
          <w:szCs w:val="28"/>
        </w:rPr>
        <w:t>Белгородской области</w:t>
      </w:r>
      <w:r>
        <w:rPr>
          <w:b/>
          <w:sz w:val="28"/>
          <w:szCs w:val="28"/>
        </w:rPr>
        <w:t xml:space="preserve"> </w:t>
      </w:r>
      <w:r w:rsidRPr="0076292A">
        <w:rPr>
          <w:b/>
          <w:sz w:val="28"/>
          <w:szCs w:val="28"/>
        </w:rPr>
        <w:t xml:space="preserve">от </w:t>
      </w:r>
      <w:r>
        <w:rPr>
          <w:b/>
          <w:sz w:val="28"/>
          <w:szCs w:val="28"/>
        </w:rPr>
        <w:t>13 мая</w:t>
      </w:r>
      <w:r w:rsidRPr="0076292A">
        <w:rPr>
          <w:b/>
          <w:sz w:val="28"/>
          <w:szCs w:val="28"/>
        </w:rPr>
        <w:t xml:space="preserve"> 2019 года № </w:t>
      </w:r>
      <w:r>
        <w:rPr>
          <w:b/>
          <w:sz w:val="28"/>
          <w:szCs w:val="28"/>
        </w:rPr>
        <w:t>266/1</w:t>
      </w:r>
    </w:p>
    <w:p w:rsidR="005676C6" w:rsidRPr="00EA45DD" w:rsidRDefault="005676C6" w:rsidP="005676C6">
      <w:pPr>
        <w:pStyle w:val="a4"/>
        <w:tabs>
          <w:tab w:val="clear" w:pos="720"/>
        </w:tabs>
        <w:spacing w:after="0" w:line="240" w:lineRule="auto"/>
        <w:ind w:right="5670"/>
        <w:jc w:val="both"/>
        <w:rPr>
          <w:b/>
          <w:sz w:val="28"/>
          <w:szCs w:val="28"/>
        </w:rPr>
      </w:pPr>
    </w:p>
    <w:p w:rsidR="005676C6" w:rsidRPr="005676C6" w:rsidRDefault="005676C6" w:rsidP="005676C6">
      <w:pPr>
        <w:widowControl/>
        <w:spacing w:before="238" w:line="317" w:lineRule="exact"/>
        <w:ind w:firstLine="691"/>
        <w:jc w:val="both"/>
        <w:rPr>
          <w:b/>
          <w:bCs/>
          <w:spacing w:val="60"/>
          <w:sz w:val="27"/>
          <w:szCs w:val="27"/>
        </w:rPr>
      </w:pPr>
      <w:r w:rsidRPr="005676C6">
        <w:rPr>
          <w:bCs/>
          <w:sz w:val="28"/>
          <w:szCs w:val="28"/>
        </w:rPr>
        <w:t xml:space="preserve">В соответствии с постановлением Правительства Белгородской области от </w:t>
      </w:r>
      <w:r w:rsidR="00D06D29">
        <w:rPr>
          <w:bCs/>
          <w:sz w:val="28"/>
          <w:szCs w:val="28"/>
        </w:rPr>
        <w:t>17</w:t>
      </w:r>
      <w:r w:rsidRPr="005676C6">
        <w:rPr>
          <w:bCs/>
          <w:sz w:val="28"/>
          <w:szCs w:val="28"/>
        </w:rPr>
        <w:t xml:space="preserve"> </w:t>
      </w:r>
      <w:r w:rsidR="00D06D29">
        <w:rPr>
          <w:bCs/>
          <w:sz w:val="28"/>
          <w:szCs w:val="28"/>
        </w:rPr>
        <w:t>марта</w:t>
      </w:r>
      <w:r w:rsidRPr="005676C6">
        <w:rPr>
          <w:bCs/>
          <w:sz w:val="28"/>
          <w:szCs w:val="28"/>
        </w:rPr>
        <w:t xml:space="preserve"> 202</w:t>
      </w:r>
      <w:r w:rsidR="00D06D29">
        <w:rPr>
          <w:bCs/>
          <w:sz w:val="28"/>
          <w:szCs w:val="28"/>
        </w:rPr>
        <w:t xml:space="preserve">5 </w:t>
      </w:r>
      <w:r w:rsidRPr="005676C6">
        <w:rPr>
          <w:bCs/>
          <w:sz w:val="28"/>
          <w:szCs w:val="28"/>
        </w:rPr>
        <w:t xml:space="preserve">года  №  </w:t>
      </w:r>
      <w:r w:rsidR="00D06D29">
        <w:rPr>
          <w:bCs/>
          <w:sz w:val="28"/>
          <w:szCs w:val="28"/>
        </w:rPr>
        <w:t xml:space="preserve">122 </w:t>
      </w:r>
      <w:proofErr w:type="spellStart"/>
      <w:r w:rsidRPr="005676C6">
        <w:rPr>
          <w:bCs/>
          <w:sz w:val="28"/>
          <w:szCs w:val="28"/>
        </w:rPr>
        <w:t>пп</w:t>
      </w:r>
      <w:proofErr w:type="spellEnd"/>
      <w:r w:rsidRPr="005676C6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>«</w:t>
      </w:r>
      <w:r w:rsidRPr="005676C6">
        <w:rPr>
          <w:bCs/>
          <w:sz w:val="28"/>
          <w:szCs w:val="28"/>
        </w:rPr>
        <w:t>О внесении изменений в постановление Правительства Белгородской области от 13 мая 2019 года № 203-пп»</w:t>
      </w:r>
      <w:r w:rsidRPr="005676C6">
        <w:rPr>
          <w:sz w:val="28"/>
          <w:szCs w:val="28"/>
        </w:rPr>
        <w:t xml:space="preserve">,  в целях </w:t>
      </w:r>
      <w:r>
        <w:rPr>
          <w:sz w:val="28"/>
          <w:szCs w:val="28"/>
        </w:rPr>
        <w:t>упорядочения системы оплаты труда и стимулирования работников организаций дополнительного</w:t>
      </w:r>
      <w:r w:rsidRPr="005676C6">
        <w:rPr>
          <w:sz w:val="28"/>
          <w:szCs w:val="28"/>
        </w:rPr>
        <w:t xml:space="preserve"> </w:t>
      </w:r>
      <w:r>
        <w:rPr>
          <w:sz w:val="28"/>
          <w:szCs w:val="28"/>
        </w:rPr>
        <w:t>образования детей, имеющих  структурное подразделение дополнительного образования, обеспечивающих государственные гарантии реализации  прав на получение общедоступного и бесплатного дополнительного образования</w:t>
      </w:r>
      <w:r w:rsidRPr="005676C6">
        <w:rPr>
          <w:bCs/>
          <w:sz w:val="28"/>
          <w:szCs w:val="28"/>
        </w:rPr>
        <w:t xml:space="preserve">, </w:t>
      </w:r>
      <w:r w:rsidRPr="005676C6">
        <w:rPr>
          <w:sz w:val="28"/>
          <w:szCs w:val="28"/>
        </w:rPr>
        <w:t>администрация муниципального</w:t>
      </w:r>
      <w:r w:rsidRPr="005676C6">
        <w:rPr>
          <w:sz w:val="27"/>
          <w:szCs w:val="27"/>
        </w:rPr>
        <w:t xml:space="preserve"> </w:t>
      </w:r>
      <w:r w:rsidRPr="005676C6">
        <w:rPr>
          <w:sz w:val="28"/>
          <w:szCs w:val="28"/>
        </w:rPr>
        <w:t xml:space="preserve">района «Чернянский район»  </w:t>
      </w:r>
      <w:r w:rsidRPr="005676C6">
        <w:rPr>
          <w:b/>
          <w:bCs/>
          <w:spacing w:val="60"/>
          <w:sz w:val="28"/>
          <w:szCs w:val="28"/>
        </w:rPr>
        <w:t>постановляет:</w:t>
      </w:r>
    </w:p>
    <w:p w:rsidR="005676C6" w:rsidRPr="005676C6" w:rsidRDefault="005676C6" w:rsidP="005676C6">
      <w:pPr>
        <w:widowControl/>
        <w:autoSpaceDE/>
        <w:autoSpaceDN/>
        <w:adjustRightInd/>
        <w:jc w:val="both"/>
        <w:rPr>
          <w:sz w:val="28"/>
          <w:szCs w:val="28"/>
        </w:rPr>
      </w:pPr>
      <w:r w:rsidRPr="005676C6">
        <w:rPr>
          <w:sz w:val="28"/>
          <w:szCs w:val="28"/>
        </w:rPr>
        <w:t xml:space="preserve">        1. Внести в постановление администрации муниципального района  «Чернянский район» Белгородской области от 13 мая 2019 года № 266/1  «Об утверждении </w:t>
      </w:r>
      <w:hyperlink w:anchor="Par79" w:tooltip="Ссылка на текущий документ" w:history="1">
        <w:r w:rsidRPr="005676C6">
          <w:rPr>
            <w:sz w:val="28"/>
            <w:szCs w:val="28"/>
          </w:rPr>
          <w:t>Методики</w:t>
        </w:r>
      </w:hyperlink>
      <w:r w:rsidRPr="005676C6">
        <w:rPr>
          <w:sz w:val="28"/>
          <w:szCs w:val="28"/>
        </w:rPr>
        <w:t xml:space="preserve"> формирования системы оплаты труда и стимулирования работников  организаций дополнительного образования детей, общеобразовательных организаций, имеющих структурное подразделение дополнительного образования, обеспечивающих государственные гарантии реализации прав на получение общедоступного и бесплатного дополнительного образования </w:t>
      </w:r>
      <w:proofErr w:type="spellStart"/>
      <w:r w:rsidRPr="005676C6">
        <w:rPr>
          <w:sz w:val="28"/>
          <w:szCs w:val="28"/>
        </w:rPr>
        <w:t>Чернянского</w:t>
      </w:r>
      <w:proofErr w:type="spellEnd"/>
      <w:r w:rsidRPr="005676C6">
        <w:rPr>
          <w:sz w:val="28"/>
          <w:szCs w:val="28"/>
        </w:rPr>
        <w:t xml:space="preserve"> района»</w:t>
      </w:r>
      <w:r w:rsidR="00B24EE3">
        <w:rPr>
          <w:sz w:val="28"/>
          <w:szCs w:val="28"/>
        </w:rPr>
        <w:t xml:space="preserve"> </w:t>
      </w:r>
      <w:r w:rsidR="00B24EE3" w:rsidRPr="005676C6">
        <w:rPr>
          <w:sz w:val="28"/>
          <w:szCs w:val="28"/>
        </w:rPr>
        <w:t>следующие изменения</w:t>
      </w:r>
      <w:r w:rsidRPr="005676C6">
        <w:rPr>
          <w:sz w:val="28"/>
          <w:szCs w:val="28"/>
        </w:rPr>
        <w:t xml:space="preserve">: </w:t>
      </w:r>
    </w:p>
    <w:p w:rsidR="005676C6" w:rsidRPr="005676C6" w:rsidRDefault="005676C6" w:rsidP="005676C6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5676C6">
        <w:rPr>
          <w:sz w:val="28"/>
          <w:szCs w:val="28"/>
        </w:rPr>
        <w:t>- в Методику формирования системы оплаты труда и стимулирования работников организаций дополнительного образования детей, общеобразовательных организаций, имеющих структурное подразделение дополнительного образования, обеспечивающих государственные гарантии реализации прав на получение общедоступного и бесплатного дополнительного образования Чернянского района (далее - Методика), утвержденную в  пункте 1 названного постановления:</w:t>
      </w:r>
    </w:p>
    <w:p w:rsidR="005676C6" w:rsidRPr="001161A1" w:rsidRDefault="005676C6" w:rsidP="005676C6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5676C6">
        <w:rPr>
          <w:sz w:val="28"/>
          <w:szCs w:val="28"/>
        </w:rPr>
        <w:lastRenderedPageBreak/>
        <w:t>- приложени</w:t>
      </w:r>
      <w:r w:rsidR="00A90C93">
        <w:rPr>
          <w:sz w:val="28"/>
          <w:szCs w:val="28"/>
        </w:rPr>
        <w:t>я</w:t>
      </w:r>
      <w:r w:rsidRPr="005676C6">
        <w:rPr>
          <w:sz w:val="28"/>
          <w:szCs w:val="28"/>
        </w:rPr>
        <w:t xml:space="preserve"> </w:t>
      </w:r>
      <w:r w:rsidR="00D06D29">
        <w:rPr>
          <w:sz w:val="28"/>
          <w:szCs w:val="28"/>
        </w:rPr>
        <w:t xml:space="preserve">№1, </w:t>
      </w:r>
      <w:r w:rsidRPr="005676C6">
        <w:rPr>
          <w:sz w:val="28"/>
          <w:szCs w:val="28"/>
        </w:rPr>
        <w:t>№3 к Методике изложить в редакции согласно</w:t>
      </w:r>
      <w:r w:rsidR="001161A1">
        <w:rPr>
          <w:sz w:val="28"/>
          <w:szCs w:val="28"/>
        </w:rPr>
        <w:t xml:space="preserve"> </w:t>
      </w:r>
      <w:proofErr w:type="gramStart"/>
      <w:r w:rsidRPr="001161A1">
        <w:rPr>
          <w:sz w:val="28"/>
          <w:szCs w:val="28"/>
        </w:rPr>
        <w:t>приложению</w:t>
      </w:r>
      <w:proofErr w:type="gramEnd"/>
      <w:r w:rsidRPr="001161A1">
        <w:rPr>
          <w:sz w:val="28"/>
          <w:szCs w:val="28"/>
        </w:rPr>
        <w:t xml:space="preserve"> к настоящему постановлению.</w:t>
      </w:r>
    </w:p>
    <w:p w:rsidR="001161A1" w:rsidRPr="001161A1" w:rsidRDefault="005676C6" w:rsidP="001161A1">
      <w:pPr>
        <w:tabs>
          <w:tab w:val="left" w:pos="709"/>
        </w:tabs>
        <w:jc w:val="both"/>
      </w:pPr>
      <w:r w:rsidRPr="001161A1">
        <w:rPr>
          <w:sz w:val="28"/>
          <w:szCs w:val="28"/>
        </w:rPr>
        <w:t xml:space="preserve">    </w:t>
      </w:r>
      <w:r w:rsidR="001161A1" w:rsidRPr="001161A1">
        <w:rPr>
          <w:sz w:val="28"/>
          <w:szCs w:val="28"/>
        </w:rPr>
        <w:t xml:space="preserve">       2. </w:t>
      </w:r>
      <w:r w:rsidR="001161A1" w:rsidRPr="001161A1">
        <w:rPr>
          <w:sz w:val="28"/>
          <w:szCs w:val="28"/>
          <w:highlight w:val="white"/>
        </w:rPr>
        <w:t>Разместить настоящее постановление в сетевом издании «</w:t>
      </w:r>
      <w:proofErr w:type="spellStart"/>
      <w:r w:rsidR="001161A1" w:rsidRPr="001161A1">
        <w:rPr>
          <w:sz w:val="28"/>
          <w:szCs w:val="28"/>
          <w:highlight w:val="white"/>
        </w:rPr>
        <w:t>Приосколье</w:t>
      </w:r>
      <w:proofErr w:type="spellEnd"/>
      <w:r w:rsidR="001161A1" w:rsidRPr="001161A1">
        <w:rPr>
          <w:sz w:val="28"/>
          <w:szCs w:val="28"/>
          <w:highlight w:val="white"/>
        </w:rPr>
        <w:t xml:space="preserve"> 31» (адрес сайта: http://www.GAZETA-PRIOSKOLYE.RU), на официальном сайте органов местного самоуправления муниципального района «</w:t>
      </w:r>
      <w:proofErr w:type="spellStart"/>
      <w:r w:rsidR="001161A1" w:rsidRPr="001161A1">
        <w:rPr>
          <w:sz w:val="28"/>
          <w:szCs w:val="28"/>
          <w:highlight w:val="white"/>
        </w:rPr>
        <w:t>Чернянский</w:t>
      </w:r>
      <w:proofErr w:type="spellEnd"/>
      <w:r w:rsidR="001161A1" w:rsidRPr="001161A1">
        <w:rPr>
          <w:sz w:val="28"/>
          <w:szCs w:val="28"/>
          <w:highlight w:val="white"/>
        </w:rPr>
        <w:t xml:space="preserve"> район» Белгородской области в информационно-телекоммуникационной сети «Интернет» (адрес сайта: </w:t>
      </w:r>
      <w:hyperlink w:history="1">
        <w:r w:rsidR="001161A1" w:rsidRPr="001161A1">
          <w:rPr>
            <w:rStyle w:val="ac"/>
            <w:color w:val="auto"/>
            <w:sz w:val="28"/>
            <w:szCs w:val="28"/>
            <w:highlight w:val="white"/>
            <w:u w:val="none"/>
          </w:rPr>
          <w:t>https://chernyanskijrajon-r31.gosweb.gosuslugi.ru) в установленном порядке.</w:t>
        </w:r>
      </w:hyperlink>
    </w:p>
    <w:p w:rsidR="001161A1" w:rsidRPr="001161A1" w:rsidRDefault="001161A1" w:rsidP="001161A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 w:rsidRPr="001161A1">
        <w:rPr>
          <w:sz w:val="28"/>
          <w:szCs w:val="28"/>
        </w:rPr>
        <w:t>3. Настоящее постановление вступает в силу со дня его официального опубликования и распространяется на правоотношения, возникшие с 1 января 2025 года.</w:t>
      </w:r>
    </w:p>
    <w:p w:rsidR="001161A1" w:rsidRPr="005676C6" w:rsidRDefault="001161A1" w:rsidP="001161A1">
      <w:pPr>
        <w:widowControl/>
        <w:autoSpaceDE/>
        <w:autoSpaceDN/>
        <w:adjustRightInd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676C6">
        <w:rPr>
          <w:sz w:val="28"/>
          <w:szCs w:val="28"/>
        </w:rPr>
        <w:t xml:space="preserve">. </w:t>
      </w:r>
      <w:r w:rsidRPr="005676C6">
        <w:rPr>
          <w:bCs/>
          <w:sz w:val="28"/>
          <w:szCs w:val="28"/>
        </w:rPr>
        <w:t xml:space="preserve">Контроль за исполнением </w:t>
      </w:r>
      <w:r>
        <w:rPr>
          <w:bCs/>
          <w:sz w:val="28"/>
          <w:szCs w:val="28"/>
        </w:rPr>
        <w:t xml:space="preserve">настоящего </w:t>
      </w:r>
      <w:r w:rsidRPr="005676C6">
        <w:rPr>
          <w:sz w:val="28"/>
          <w:szCs w:val="28"/>
        </w:rPr>
        <w:t>постановления</w:t>
      </w:r>
      <w:r w:rsidRPr="005676C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оставляю за собой</w:t>
      </w:r>
      <w:r w:rsidRPr="005676C6">
        <w:rPr>
          <w:bCs/>
          <w:sz w:val="28"/>
          <w:szCs w:val="28"/>
        </w:rPr>
        <w:t>.</w:t>
      </w:r>
    </w:p>
    <w:p w:rsidR="001161A1" w:rsidRPr="005676C6" w:rsidRDefault="001161A1" w:rsidP="001161A1">
      <w:pPr>
        <w:shd w:val="clear" w:color="auto" w:fill="FFFFFF"/>
        <w:tabs>
          <w:tab w:val="left" w:pos="1134"/>
        </w:tabs>
        <w:autoSpaceDE/>
        <w:autoSpaceDN/>
        <w:adjustRightInd/>
        <w:spacing w:line="269" w:lineRule="exact"/>
        <w:ind w:right="20"/>
        <w:jc w:val="both"/>
        <w:rPr>
          <w:bCs/>
          <w:spacing w:val="10"/>
          <w:sz w:val="27"/>
          <w:szCs w:val="27"/>
        </w:rPr>
      </w:pPr>
    </w:p>
    <w:p w:rsidR="001161A1" w:rsidRPr="005676C6" w:rsidRDefault="001161A1" w:rsidP="001161A1">
      <w:pPr>
        <w:shd w:val="clear" w:color="auto" w:fill="FFFFFF"/>
        <w:tabs>
          <w:tab w:val="left" w:pos="1134"/>
        </w:tabs>
        <w:autoSpaceDE/>
        <w:autoSpaceDN/>
        <w:adjustRightInd/>
        <w:spacing w:line="269" w:lineRule="exact"/>
        <w:ind w:right="20"/>
        <w:jc w:val="both"/>
        <w:rPr>
          <w:bCs/>
          <w:spacing w:val="10"/>
          <w:sz w:val="27"/>
          <w:szCs w:val="27"/>
        </w:rPr>
      </w:pPr>
    </w:p>
    <w:p w:rsidR="001161A1" w:rsidRPr="005676C6" w:rsidRDefault="001161A1" w:rsidP="001161A1">
      <w:pPr>
        <w:shd w:val="clear" w:color="auto" w:fill="FFFFFF"/>
        <w:tabs>
          <w:tab w:val="left" w:pos="1134"/>
        </w:tabs>
        <w:autoSpaceDE/>
        <w:autoSpaceDN/>
        <w:adjustRightInd/>
        <w:spacing w:line="269" w:lineRule="exact"/>
        <w:ind w:right="20"/>
        <w:jc w:val="both"/>
        <w:rPr>
          <w:bCs/>
          <w:spacing w:val="10"/>
          <w:sz w:val="27"/>
          <w:szCs w:val="27"/>
        </w:rPr>
      </w:pP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4644"/>
        <w:gridCol w:w="2552"/>
        <w:gridCol w:w="2410"/>
      </w:tblGrid>
      <w:tr w:rsidR="001161A1" w:rsidRPr="005676C6" w:rsidTr="0045747E">
        <w:tc>
          <w:tcPr>
            <w:tcW w:w="4644" w:type="dxa"/>
          </w:tcPr>
          <w:p w:rsidR="001161A1" w:rsidRPr="008E5437" w:rsidRDefault="001161A1" w:rsidP="0045747E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</w:p>
          <w:p w:rsidR="001161A1" w:rsidRPr="008E5437" w:rsidRDefault="001161A1" w:rsidP="0045747E">
            <w:pPr>
              <w:widowControl/>
              <w:autoSpaceDE/>
              <w:autoSpaceDN/>
              <w:adjustRightInd/>
              <w:rPr>
                <w:b/>
                <w:bCs/>
                <w:sz w:val="28"/>
                <w:szCs w:val="28"/>
              </w:rPr>
            </w:pPr>
            <w:r w:rsidRPr="008E5437">
              <w:rPr>
                <w:b/>
                <w:sz w:val="28"/>
                <w:szCs w:val="28"/>
              </w:rPr>
              <w:t xml:space="preserve">Первый заместитель главы администрации </w:t>
            </w:r>
            <w:proofErr w:type="spellStart"/>
            <w:r w:rsidRPr="008E5437">
              <w:rPr>
                <w:b/>
                <w:sz w:val="28"/>
                <w:szCs w:val="28"/>
              </w:rPr>
              <w:t>Чернянского</w:t>
            </w:r>
            <w:proofErr w:type="spellEnd"/>
            <w:r w:rsidRPr="008E5437">
              <w:rPr>
                <w:b/>
                <w:sz w:val="28"/>
                <w:szCs w:val="28"/>
              </w:rPr>
              <w:t xml:space="preserve"> района по социальной политике</w:t>
            </w:r>
          </w:p>
        </w:tc>
        <w:tc>
          <w:tcPr>
            <w:tcW w:w="2552" w:type="dxa"/>
          </w:tcPr>
          <w:p w:rsidR="001161A1" w:rsidRPr="008E5437" w:rsidRDefault="001161A1" w:rsidP="0045747E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410" w:type="dxa"/>
          </w:tcPr>
          <w:p w:rsidR="001161A1" w:rsidRPr="008E5437" w:rsidRDefault="001161A1" w:rsidP="0045747E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</w:p>
          <w:p w:rsidR="001161A1" w:rsidRPr="008E5437" w:rsidRDefault="001161A1" w:rsidP="0045747E">
            <w:pPr>
              <w:widowControl/>
              <w:autoSpaceDE/>
              <w:autoSpaceDN/>
              <w:adjustRightInd/>
              <w:jc w:val="right"/>
              <w:rPr>
                <w:b/>
                <w:bCs/>
                <w:sz w:val="28"/>
                <w:szCs w:val="28"/>
              </w:rPr>
            </w:pPr>
          </w:p>
          <w:p w:rsidR="001161A1" w:rsidRDefault="001161A1" w:rsidP="0045747E">
            <w:pPr>
              <w:rPr>
                <w:b/>
                <w:bCs/>
                <w:sz w:val="28"/>
                <w:szCs w:val="28"/>
              </w:rPr>
            </w:pPr>
            <w:r w:rsidRPr="008E5437">
              <w:rPr>
                <w:b/>
                <w:bCs/>
                <w:sz w:val="28"/>
                <w:szCs w:val="28"/>
              </w:rPr>
              <w:t xml:space="preserve">     </w:t>
            </w:r>
            <w:r>
              <w:rPr>
                <w:b/>
                <w:bCs/>
                <w:sz w:val="28"/>
                <w:szCs w:val="28"/>
              </w:rPr>
              <w:t xml:space="preserve">   </w:t>
            </w:r>
          </w:p>
          <w:p w:rsidR="001161A1" w:rsidRPr="008E5437" w:rsidRDefault="001161A1" w:rsidP="0045747E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8E5437">
              <w:rPr>
                <w:b/>
                <w:bCs/>
                <w:sz w:val="28"/>
                <w:szCs w:val="28"/>
              </w:rPr>
              <w:t>Т.И. Рыка</w:t>
            </w:r>
          </w:p>
        </w:tc>
      </w:tr>
    </w:tbl>
    <w:p w:rsidR="005676C6" w:rsidRPr="005676C6" w:rsidRDefault="005676C6" w:rsidP="001161A1">
      <w:pPr>
        <w:widowControl/>
        <w:autoSpaceDE/>
        <w:autoSpaceDN/>
        <w:adjustRightInd/>
        <w:ind w:firstLine="709"/>
        <w:jc w:val="both"/>
        <w:rPr>
          <w:szCs w:val="28"/>
          <w:lang w:eastAsia="zh-CN"/>
        </w:rPr>
      </w:pPr>
    </w:p>
    <w:p w:rsidR="009A74A3" w:rsidRDefault="009A74A3"/>
    <w:p w:rsidR="005676C6" w:rsidRDefault="005676C6"/>
    <w:p w:rsidR="005676C6" w:rsidRDefault="005676C6"/>
    <w:p w:rsidR="005676C6" w:rsidRDefault="005676C6"/>
    <w:p w:rsidR="005676C6" w:rsidRDefault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p w:rsidR="005676C6" w:rsidRPr="005676C6" w:rsidRDefault="005676C6" w:rsidP="005676C6"/>
    <w:tbl>
      <w:tblPr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7B5163" w:rsidRPr="007B5163" w:rsidTr="00B24EE3">
        <w:tc>
          <w:tcPr>
            <w:tcW w:w="4644" w:type="dxa"/>
          </w:tcPr>
          <w:p w:rsidR="007B5163" w:rsidRDefault="007B5163" w:rsidP="007B5163">
            <w:pPr>
              <w:widowControl/>
              <w:autoSpaceDE/>
              <w:autoSpaceDN/>
              <w:adjustRightInd/>
              <w:spacing w:after="200"/>
              <w:contextualSpacing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1161A1" w:rsidRDefault="001161A1" w:rsidP="007B5163">
            <w:pPr>
              <w:widowControl/>
              <w:autoSpaceDE/>
              <w:autoSpaceDN/>
              <w:adjustRightInd/>
              <w:spacing w:after="200"/>
              <w:contextualSpacing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1161A1" w:rsidRDefault="001161A1" w:rsidP="007B5163">
            <w:pPr>
              <w:widowControl/>
              <w:autoSpaceDE/>
              <w:autoSpaceDN/>
              <w:adjustRightInd/>
              <w:spacing w:after="200"/>
              <w:contextualSpacing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  <w:p w:rsidR="001161A1" w:rsidRPr="007B5163" w:rsidRDefault="001161A1" w:rsidP="007B5163">
            <w:pPr>
              <w:widowControl/>
              <w:autoSpaceDE/>
              <w:autoSpaceDN/>
              <w:adjustRightInd/>
              <w:spacing w:after="200"/>
              <w:contextualSpacing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7B5163" w:rsidRPr="007B5163" w:rsidRDefault="007B5163" w:rsidP="007B5163">
            <w:pPr>
              <w:jc w:val="center"/>
              <w:rPr>
                <w:b/>
                <w:sz w:val="28"/>
                <w:szCs w:val="28"/>
              </w:rPr>
            </w:pPr>
          </w:p>
          <w:p w:rsidR="001161A1" w:rsidRDefault="001161A1" w:rsidP="001161A1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Приложение </w:t>
            </w:r>
          </w:p>
          <w:p w:rsidR="001161A1" w:rsidRDefault="001161A1" w:rsidP="001161A1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к постановлению администрации муниципального района «</w:t>
            </w:r>
            <w:proofErr w:type="spellStart"/>
            <w:r>
              <w:rPr>
                <w:b/>
                <w:sz w:val="28"/>
                <w:szCs w:val="28"/>
              </w:rPr>
              <w:t>Чернянский</w:t>
            </w:r>
            <w:proofErr w:type="spellEnd"/>
            <w:r>
              <w:rPr>
                <w:b/>
                <w:sz w:val="28"/>
                <w:szCs w:val="28"/>
              </w:rPr>
              <w:t xml:space="preserve"> район» Белгородской области</w:t>
            </w:r>
          </w:p>
          <w:p w:rsidR="001161A1" w:rsidRDefault="001161A1" w:rsidP="001161A1">
            <w:pPr>
              <w:adjustRightInd/>
              <w:jc w:val="center"/>
              <w:outlineLvl w:val="1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от _</w:t>
            </w:r>
            <w:proofErr w:type="gramStart"/>
            <w:r>
              <w:rPr>
                <w:b/>
                <w:sz w:val="28"/>
                <w:szCs w:val="28"/>
              </w:rPr>
              <w:t>_  _</w:t>
            </w:r>
            <w:proofErr w:type="gramEnd"/>
            <w:r>
              <w:rPr>
                <w:b/>
                <w:sz w:val="28"/>
                <w:szCs w:val="28"/>
              </w:rPr>
              <w:t>____________2025 г. № ___</w:t>
            </w:r>
          </w:p>
          <w:p w:rsidR="001161A1" w:rsidRDefault="001161A1" w:rsidP="007B5163">
            <w:pPr>
              <w:jc w:val="center"/>
              <w:rPr>
                <w:b/>
                <w:sz w:val="28"/>
                <w:szCs w:val="28"/>
              </w:rPr>
            </w:pPr>
          </w:p>
          <w:p w:rsidR="001161A1" w:rsidRDefault="001161A1" w:rsidP="007B5163">
            <w:pPr>
              <w:jc w:val="center"/>
              <w:rPr>
                <w:b/>
                <w:sz w:val="28"/>
                <w:szCs w:val="28"/>
              </w:rPr>
            </w:pPr>
          </w:p>
          <w:p w:rsidR="007B5163" w:rsidRPr="007B5163" w:rsidRDefault="007B5163" w:rsidP="007B5163">
            <w:pPr>
              <w:jc w:val="center"/>
              <w:rPr>
                <w:b/>
                <w:sz w:val="28"/>
                <w:szCs w:val="28"/>
              </w:rPr>
            </w:pPr>
            <w:r w:rsidRPr="007B5163">
              <w:rPr>
                <w:b/>
                <w:sz w:val="28"/>
                <w:szCs w:val="28"/>
              </w:rPr>
              <w:t xml:space="preserve">Приложение № </w:t>
            </w:r>
            <w:r w:rsidR="00D06D29">
              <w:rPr>
                <w:b/>
                <w:sz w:val="28"/>
                <w:szCs w:val="28"/>
              </w:rPr>
              <w:t>1</w:t>
            </w:r>
          </w:p>
          <w:p w:rsidR="007B5163" w:rsidRPr="007B5163" w:rsidRDefault="007B5163" w:rsidP="007B5163">
            <w:pPr>
              <w:widowControl/>
              <w:autoSpaceDE/>
              <w:autoSpaceDN/>
              <w:adjustRightInd/>
              <w:spacing w:after="200"/>
              <w:contextualSpacing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B5163">
              <w:rPr>
                <w:b/>
                <w:sz w:val="28"/>
                <w:szCs w:val="28"/>
                <w:lang w:eastAsia="en-US"/>
              </w:rPr>
              <w:t>к</w:t>
            </w:r>
            <w:r w:rsidRPr="007B5163">
              <w:rPr>
                <w:rFonts w:ascii="Calibri" w:hAnsi="Calibri" w:cs="Calibri"/>
                <w:b/>
                <w:sz w:val="28"/>
                <w:szCs w:val="28"/>
                <w:lang w:eastAsia="en-US"/>
              </w:rPr>
              <w:t xml:space="preserve"> </w:t>
            </w:r>
            <w:hyperlink w:anchor="Par79" w:tooltip="Ссылка на текущий документ" w:history="1">
              <w:r w:rsidRPr="007B5163">
                <w:rPr>
                  <w:b/>
                  <w:sz w:val="28"/>
                  <w:szCs w:val="28"/>
                  <w:lang w:eastAsia="en-US"/>
                </w:rPr>
                <w:t>Методик</w:t>
              </w:r>
            </w:hyperlink>
            <w:r w:rsidRPr="007B5163">
              <w:rPr>
                <w:b/>
                <w:sz w:val="28"/>
                <w:szCs w:val="28"/>
                <w:lang w:eastAsia="en-US"/>
              </w:rPr>
              <w:t>е формирования системы оплаты труда и стимулирования работников организаций дополнительного образования детей, общеобразовательных ор</w:t>
            </w:r>
            <w:r w:rsidRPr="007B5163">
              <w:rPr>
                <w:b/>
                <w:bCs/>
                <w:sz w:val="28"/>
                <w:szCs w:val="28"/>
                <w:lang w:eastAsia="en-US"/>
              </w:rPr>
              <w:t>ганизаций,  имеющих структурное п</w:t>
            </w:r>
            <w:r w:rsidRPr="007B5163">
              <w:rPr>
                <w:b/>
                <w:sz w:val="28"/>
                <w:szCs w:val="28"/>
                <w:lang w:eastAsia="en-US"/>
              </w:rPr>
              <w:t xml:space="preserve">одразделение дополнительного образования, обеспечивающих государственные гарантии реализации прав </w:t>
            </w:r>
            <w:r w:rsidRPr="007B5163">
              <w:rPr>
                <w:b/>
                <w:sz w:val="28"/>
                <w:szCs w:val="28"/>
                <w:lang w:eastAsia="en-US"/>
              </w:rPr>
              <w:br/>
              <w:t xml:space="preserve">на получение общедоступного </w:t>
            </w:r>
            <w:r w:rsidRPr="007B5163">
              <w:rPr>
                <w:b/>
                <w:sz w:val="28"/>
                <w:szCs w:val="28"/>
                <w:lang w:eastAsia="en-US"/>
              </w:rPr>
              <w:br/>
              <w:t>и бесплатного дополнительного образования</w:t>
            </w:r>
          </w:p>
        </w:tc>
      </w:tr>
    </w:tbl>
    <w:p w:rsidR="007B5163" w:rsidRPr="007B5163" w:rsidRDefault="007B5163" w:rsidP="007B5163">
      <w:pPr>
        <w:widowControl/>
        <w:autoSpaceDE/>
        <w:autoSpaceDN/>
        <w:adjustRightInd/>
        <w:spacing w:after="200"/>
        <w:contextualSpacing/>
        <w:jc w:val="center"/>
        <w:rPr>
          <w:b/>
          <w:bCs/>
          <w:sz w:val="28"/>
          <w:szCs w:val="28"/>
          <w:lang w:eastAsia="en-US"/>
        </w:rPr>
      </w:pPr>
    </w:p>
    <w:p w:rsidR="00D06D29" w:rsidRPr="00D06D29" w:rsidRDefault="00D06D29" w:rsidP="00D06D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06D29">
        <w:rPr>
          <w:rFonts w:ascii="Times New Roman" w:hAnsi="Times New Roman" w:cs="Times New Roman"/>
          <w:sz w:val="28"/>
          <w:szCs w:val="28"/>
        </w:rPr>
        <w:t>Гарантированные стимулирующие доплаты для работников</w:t>
      </w:r>
    </w:p>
    <w:p w:rsidR="00D06D29" w:rsidRDefault="00D06D29" w:rsidP="00D06D29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6946"/>
        <w:gridCol w:w="1470"/>
      </w:tblGrid>
      <w:tr w:rsidR="00D06D29" w:rsidTr="00A90C93">
        <w:tc>
          <w:tcPr>
            <w:tcW w:w="629" w:type="dxa"/>
            <w:tcBorders>
              <w:top w:val="single" w:sz="4" w:space="0" w:color="auto"/>
              <w:bottom w:val="single" w:sz="4" w:space="0" w:color="auto"/>
            </w:tcBorders>
          </w:tcPr>
          <w:p w:rsidR="00A90C93" w:rsidRDefault="00A90C93" w:rsidP="00B24EE3">
            <w:pPr>
              <w:pStyle w:val="ConsPlusNormal0"/>
              <w:jc w:val="center"/>
            </w:pPr>
            <w:r>
              <w:t>№</w:t>
            </w:r>
          </w:p>
          <w:p w:rsidR="00D06D29" w:rsidRDefault="00D06D29" w:rsidP="00B24EE3">
            <w:pPr>
              <w:pStyle w:val="ConsPlusNormal0"/>
              <w:jc w:val="center"/>
            </w:pPr>
            <w:r>
              <w:t>п/п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Основание доплаты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Размер выплаты (руб., процент от базового оклада)</w:t>
            </w:r>
          </w:p>
        </w:tc>
      </w:tr>
      <w:tr w:rsidR="00D06D29" w:rsidTr="00B24EE3">
        <w:tc>
          <w:tcPr>
            <w:tcW w:w="904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  <w:outlineLvl w:val="2"/>
            </w:pPr>
            <w:r>
              <w:t>1. Руководящие и педагогические работники</w:t>
            </w:r>
          </w:p>
        </w:tc>
      </w:tr>
      <w:tr w:rsidR="00D06D29" w:rsidTr="00A90C93">
        <w:tc>
          <w:tcPr>
            <w:tcW w:w="6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1.1.</w:t>
            </w:r>
          </w:p>
        </w:tc>
        <w:tc>
          <w:tcPr>
            <w:tcW w:w="841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За наличие награды (при наличии нескольких оснований стимулирующей доплаты за наличие награды доплата производится по наибольшему значению из соответствующих доплат):</w:t>
            </w:r>
          </w:p>
        </w:tc>
      </w:tr>
      <w:tr w:rsidR="00D06D29" w:rsidTr="00A90C93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both"/>
            </w:pPr>
            <w:r>
              <w:t xml:space="preserve">за государственную награду - почетное звание </w:t>
            </w:r>
            <w:r w:rsidR="00A90C93">
              <w:t>«</w:t>
            </w:r>
            <w:r>
              <w:t>Народный учитель</w:t>
            </w:r>
            <w:r w:rsidR="00A90C93">
              <w:t>»</w:t>
            </w:r>
            <w:r>
              <w:t xml:space="preserve">, </w:t>
            </w:r>
            <w:r w:rsidR="00A90C93">
              <w:t>«</w:t>
            </w:r>
            <w:r>
              <w:t>Заслуженный учитель</w:t>
            </w:r>
            <w:r w:rsidR="00A90C93">
              <w:t>»</w:t>
            </w:r>
            <w:r>
              <w:t xml:space="preserve">, </w:t>
            </w:r>
            <w:r w:rsidR="00A90C93">
              <w:t>«</w:t>
            </w:r>
            <w:r>
              <w:t>Заслуженный работник физической культуры</w:t>
            </w:r>
            <w:r w:rsidR="00A90C93">
              <w:t>»</w:t>
            </w:r>
            <w:r>
              <w:t>;</w:t>
            </w:r>
          </w:p>
          <w:p w:rsidR="00D06D29" w:rsidRDefault="00D06D29" w:rsidP="00B24EE3">
            <w:pPr>
              <w:pStyle w:val="ConsPlusNormal0"/>
              <w:jc w:val="both"/>
            </w:pPr>
            <w:r>
              <w:t xml:space="preserve">за государственную награду - медаль ордена </w:t>
            </w:r>
            <w:r w:rsidR="00A90C93">
              <w:t>«</w:t>
            </w:r>
            <w:r>
              <w:t>За заслуги перед Отечеством</w:t>
            </w:r>
            <w:r w:rsidR="00A90C93">
              <w:t>»</w:t>
            </w:r>
            <w:r>
              <w:t xml:space="preserve"> I и (или) II степени (при условии награждения данной наградой в период осуществления трудовой деятельности в государственной или в муниципальной образовательной организации Белгородской области за заслуги и отличия в образовании);</w:t>
            </w:r>
          </w:p>
          <w:p w:rsidR="00D06D29" w:rsidRDefault="00D06D29" w:rsidP="00B24EE3">
            <w:pPr>
              <w:pStyle w:val="ConsPlusNormal0"/>
              <w:jc w:val="both"/>
            </w:pPr>
            <w:r>
              <w:t>за отраслевую награду - медаль К.Д.</w:t>
            </w:r>
            <w:r w:rsidR="00A90C93">
              <w:t xml:space="preserve"> </w:t>
            </w:r>
            <w:r>
              <w:t>Ушинского;</w:t>
            </w:r>
          </w:p>
          <w:p w:rsidR="00D06D29" w:rsidRDefault="00D06D29" w:rsidP="00A90C93">
            <w:pPr>
              <w:pStyle w:val="ConsPlusNormal0"/>
              <w:jc w:val="both"/>
            </w:pPr>
            <w:r>
              <w:t xml:space="preserve">за награду Белгородской области - медаль </w:t>
            </w:r>
            <w:r w:rsidR="00A90C93">
              <w:t>«</w:t>
            </w:r>
            <w:r>
              <w:t xml:space="preserve">За заслуги перед </w:t>
            </w:r>
            <w:r>
              <w:lastRenderedPageBreak/>
              <w:t>Землей Белгородской</w:t>
            </w:r>
            <w:r w:rsidR="00A90C93">
              <w:t>»</w:t>
            </w:r>
            <w:r>
              <w:t xml:space="preserve"> I и (или) II степени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lastRenderedPageBreak/>
              <w:t>3 000 руб.</w:t>
            </w:r>
          </w:p>
        </w:tc>
      </w:tr>
      <w:tr w:rsidR="00D06D29" w:rsidTr="00A90C93"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A90C93">
            <w:pPr>
              <w:pStyle w:val="ConsPlusNormal0"/>
              <w:jc w:val="both"/>
            </w:pPr>
            <w:r>
              <w:t xml:space="preserve">за отраслевую награду </w:t>
            </w:r>
            <w:r w:rsidR="00A90C93">
              <w:t>–</w:t>
            </w:r>
            <w:r>
              <w:t xml:space="preserve"> </w:t>
            </w:r>
            <w:r w:rsidR="00A90C93">
              <w:t>«</w:t>
            </w:r>
            <w:r>
              <w:t>Отличник просвещения</w:t>
            </w:r>
            <w:r w:rsidR="00A90C93">
              <w:t>»</w:t>
            </w:r>
            <w:r>
              <w:t xml:space="preserve">, </w:t>
            </w:r>
            <w:r w:rsidR="00A90C93">
              <w:t>«</w:t>
            </w:r>
            <w:r>
              <w:t>Отличник народного просвещения</w:t>
            </w:r>
            <w:r w:rsidR="00A90C93">
              <w:t>»</w:t>
            </w:r>
            <w:r>
              <w:t xml:space="preserve">, </w:t>
            </w:r>
            <w:r w:rsidR="00A90C93">
              <w:t>«</w:t>
            </w:r>
            <w:r>
              <w:t>Почетный работник общего образования Российской Федерации</w:t>
            </w:r>
            <w:r w:rsidR="00A90C93">
              <w:t>»</w:t>
            </w:r>
            <w:r>
              <w:t xml:space="preserve">, </w:t>
            </w:r>
            <w:r w:rsidR="00A90C93">
              <w:t>«</w:t>
            </w:r>
            <w:r>
              <w:t>Почетный работник сферы образования Российской Федерации</w:t>
            </w:r>
            <w:r w:rsidR="00A90C93">
              <w:t>»</w:t>
            </w:r>
            <w:r>
              <w:t xml:space="preserve">, </w:t>
            </w:r>
            <w:r w:rsidR="00A90C93">
              <w:t>«</w:t>
            </w:r>
            <w:r>
              <w:t>Почетный работник воспитания и просвещения Российской Федерации</w:t>
            </w:r>
            <w:r w:rsidR="00A90C93">
              <w:t>»</w:t>
            </w:r>
            <w:r>
              <w:t xml:space="preserve">, </w:t>
            </w:r>
            <w:r w:rsidR="00A90C93">
              <w:t>«</w:t>
            </w:r>
            <w:r>
              <w:t>Почетный работник начального профессионального образования Российской Федерации</w:t>
            </w:r>
            <w:r w:rsidR="00A90C93">
              <w:t>»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500 руб.</w:t>
            </w:r>
          </w:p>
        </w:tc>
      </w:tr>
      <w:tr w:rsidR="00D06D29" w:rsidTr="00B24EE3">
        <w:tc>
          <w:tcPr>
            <w:tcW w:w="904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  <w:outlineLvl w:val="2"/>
            </w:pPr>
            <w:r>
              <w:t>2. Учебно-вспомогательный персонал (медицинский персонал, бухгалтерские работники)</w:t>
            </w:r>
          </w:p>
        </w:tc>
      </w:tr>
      <w:tr w:rsidR="00D06D29" w:rsidTr="00A90C93">
        <w:tc>
          <w:tcPr>
            <w:tcW w:w="62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2.1.</w:t>
            </w:r>
          </w:p>
        </w:tc>
        <w:tc>
          <w:tcPr>
            <w:tcW w:w="6946" w:type="dxa"/>
            <w:tcBorders>
              <w:top w:val="single" w:sz="4" w:space="0" w:color="auto"/>
              <w:bottom w:val="nil"/>
            </w:tcBorders>
          </w:tcPr>
          <w:p w:rsidR="00D06D29" w:rsidRDefault="00D06D29" w:rsidP="00B24EE3">
            <w:pPr>
              <w:pStyle w:val="ConsPlusNormal0"/>
              <w:jc w:val="both"/>
            </w:pPr>
            <w:r>
              <w:t>За непрерывный медицинский стаж:</w:t>
            </w:r>
          </w:p>
        </w:tc>
        <w:tc>
          <w:tcPr>
            <w:tcW w:w="1470" w:type="dxa"/>
            <w:tcBorders>
              <w:top w:val="single" w:sz="4" w:space="0" w:color="auto"/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A90C93">
        <w:tblPrEx>
          <w:tblBorders>
            <w:insideH w:val="none" w:sz="0" w:space="0" w:color="auto"/>
          </w:tblBorders>
        </w:tblPrEx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946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both"/>
            </w:pPr>
            <w:r>
              <w:t>- от 3 до 5 лет;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20%</w:t>
            </w:r>
          </w:p>
        </w:tc>
      </w:tr>
      <w:tr w:rsidR="00D06D29" w:rsidTr="00A90C93">
        <w:tblPrEx>
          <w:tblBorders>
            <w:insideH w:val="none" w:sz="0" w:space="0" w:color="auto"/>
          </w:tblBorders>
        </w:tblPrEx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946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both"/>
            </w:pPr>
            <w:r>
              <w:t>- свыше 5 лет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30%</w:t>
            </w:r>
          </w:p>
        </w:tc>
      </w:tr>
      <w:tr w:rsidR="00D06D29" w:rsidTr="00A90C93">
        <w:tblPrEx>
          <w:tblBorders>
            <w:insideH w:val="none" w:sz="0" w:space="0" w:color="auto"/>
          </w:tblBorders>
        </w:tblPrEx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946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both"/>
            </w:pPr>
            <w:r>
              <w:t>За выслугу лет по специальности: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A90C93">
        <w:tblPrEx>
          <w:tblBorders>
            <w:insideH w:val="none" w:sz="0" w:space="0" w:color="auto"/>
          </w:tblBorders>
        </w:tblPrEx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946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both"/>
            </w:pPr>
            <w:r>
              <w:t>от 1 года до 5 лет;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10%</w:t>
            </w:r>
          </w:p>
        </w:tc>
      </w:tr>
      <w:tr w:rsidR="00D06D29" w:rsidTr="00A90C93">
        <w:tblPrEx>
          <w:tblBorders>
            <w:insideH w:val="none" w:sz="0" w:space="0" w:color="auto"/>
          </w:tblBorders>
        </w:tblPrEx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946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both"/>
            </w:pPr>
            <w:r>
              <w:t>от 5 до 10 лет;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15%</w:t>
            </w:r>
          </w:p>
        </w:tc>
      </w:tr>
      <w:tr w:rsidR="00D06D29" w:rsidTr="00A90C93">
        <w:tblPrEx>
          <w:tblBorders>
            <w:insideH w:val="none" w:sz="0" w:space="0" w:color="auto"/>
          </w:tblBorders>
        </w:tblPrEx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946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both"/>
            </w:pPr>
            <w:r>
              <w:t>от 10 до 15 лет;</w:t>
            </w:r>
          </w:p>
        </w:tc>
        <w:tc>
          <w:tcPr>
            <w:tcW w:w="1470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20%</w:t>
            </w:r>
          </w:p>
        </w:tc>
      </w:tr>
      <w:tr w:rsidR="00D06D29" w:rsidTr="00A90C93">
        <w:tblPrEx>
          <w:tblBorders>
            <w:insideH w:val="none" w:sz="0" w:space="0" w:color="auto"/>
          </w:tblBorders>
        </w:tblPrEx>
        <w:tc>
          <w:tcPr>
            <w:tcW w:w="62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946" w:type="dxa"/>
            <w:tcBorders>
              <w:top w:val="nil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both"/>
            </w:pPr>
            <w:r>
              <w:t>свыше 15 лет</w:t>
            </w:r>
          </w:p>
        </w:tc>
        <w:tc>
          <w:tcPr>
            <w:tcW w:w="1470" w:type="dxa"/>
            <w:tcBorders>
              <w:top w:val="nil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30%</w:t>
            </w:r>
          </w:p>
        </w:tc>
      </w:tr>
    </w:tbl>
    <w:p w:rsidR="00D06D29" w:rsidRDefault="00D06D29" w:rsidP="00D06D29">
      <w:pPr>
        <w:pStyle w:val="ConsPlusNormal0"/>
        <w:jc w:val="both"/>
      </w:pPr>
    </w:p>
    <w:p w:rsidR="00D06D29" w:rsidRDefault="00D06D29" w:rsidP="00D06D29">
      <w:pPr>
        <w:pStyle w:val="ConsPlusNormal0"/>
        <w:jc w:val="both"/>
      </w:pPr>
    </w:p>
    <w:p w:rsidR="00D06D29" w:rsidRDefault="00D06D29" w:rsidP="00D06D29">
      <w:pPr>
        <w:pStyle w:val="ConsPlusNormal0"/>
        <w:jc w:val="both"/>
      </w:pPr>
    </w:p>
    <w:p w:rsidR="00D06D29" w:rsidRDefault="00D06D29" w:rsidP="00D06D29">
      <w:pPr>
        <w:pStyle w:val="ConsPlusNormal0"/>
        <w:jc w:val="both"/>
      </w:pPr>
    </w:p>
    <w:p w:rsidR="00D06D29" w:rsidRDefault="00D06D29" w:rsidP="00D06D29">
      <w:pPr>
        <w:pStyle w:val="ConsPlusNormal0"/>
        <w:jc w:val="both"/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4644"/>
        <w:gridCol w:w="5245"/>
      </w:tblGrid>
      <w:tr w:rsidR="00D06D29" w:rsidRPr="007B5163" w:rsidTr="00B24EE3">
        <w:tc>
          <w:tcPr>
            <w:tcW w:w="4644" w:type="dxa"/>
          </w:tcPr>
          <w:p w:rsidR="00D06D29" w:rsidRPr="007B5163" w:rsidRDefault="00D06D29" w:rsidP="00B24EE3">
            <w:pPr>
              <w:widowControl/>
              <w:autoSpaceDE/>
              <w:autoSpaceDN/>
              <w:adjustRightInd/>
              <w:spacing w:after="200"/>
              <w:contextualSpacing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5245" w:type="dxa"/>
          </w:tcPr>
          <w:p w:rsidR="00D06D29" w:rsidRPr="007B5163" w:rsidRDefault="00D06D29" w:rsidP="00B24EE3">
            <w:pPr>
              <w:jc w:val="center"/>
              <w:rPr>
                <w:b/>
                <w:sz w:val="28"/>
                <w:szCs w:val="28"/>
              </w:rPr>
            </w:pPr>
          </w:p>
          <w:p w:rsidR="00D06D29" w:rsidRDefault="00D06D29" w:rsidP="00B24EE3">
            <w:pPr>
              <w:jc w:val="center"/>
              <w:rPr>
                <w:b/>
                <w:sz w:val="28"/>
                <w:szCs w:val="28"/>
              </w:rPr>
            </w:pPr>
          </w:p>
          <w:p w:rsidR="00D06D29" w:rsidRDefault="00D06D29" w:rsidP="00B24EE3">
            <w:pPr>
              <w:jc w:val="center"/>
              <w:rPr>
                <w:b/>
                <w:sz w:val="28"/>
                <w:szCs w:val="28"/>
              </w:rPr>
            </w:pPr>
          </w:p>
          <w:p w:rsidR="00D06D29" w:rsidRDefault="00D06D29" w:rsidP="00B24EE3">
            <w:pPr>
              <w:jc w:val="center"/>
              <w:rPr>
                <w:b/>
                <w:sz w:val="28"/>
                <w:szCs w:val="28"/>
              </w:rPr>
            </w:pPr>
          </w:p>
          <w:p w:rsidR="00D06D29" w:rsidRDefault="00D06D29" w:rsidP="00B24EE3">
            <w:pPr>
              <w:jc w:val="center"/>
              <w:rPr>
                <w:b/>
                <w:sz w:val="28"/>
                <w:szCs w:val="28"/>
              </w:rPr>
            </w:pPr>
          </w:p>
          <w:p w:rsidR="00D06D29" w:rsidRDefault="00D06D29" w:rsidP="00B24EE3">
            <w:pPr>
              <w:jc w:val="center"/>
              <w:rPr>
                <w:b/>
                <w:sz w:val="28"/>
                <w:szCs w:val="28"/>
              </w:rPr>
            </w:pPr>
          </w:p>
          <w:p w:rsidR="00D06D29" w:rsidRDefault="00D06D29" w:rsidP="00B24EE3">
            <w:pPr>
              <w:jc w:val="center"/>
              <w:rPr>
                <w:b/>
                <w:sz w:val="28"/>
                <w:szCs w:val="28"/>
              </w:rPr>
            </w:pPr>
          </w:p>
          <w:p w:rsidR="00D06D29" w:rsidRDefault="00D06D29" w:rsidP="00B24EE3">
            <w:pPr>
              <w:jc w:val="center"/>
              <w:rPr>
                <w:b/>
                <w:sz w:val="28"/>
                <w:szCs w:val="28"/>
              </w:rPr>
            </w:pPr>
          </w:p>
          <w:p w:rsidR="00D06D29" w:rsidRDefault="00D06D29" w:rsidP="00B24EE3">
            <w:pPr>
              <w:jc w:val="center"/>
              <w:rPr>
                <w:b/>
                <w:sz w:val="28"/>
                <w:szCs w:val="28"/>
              </w:rPr>
            </w:pPr>
          </w:p>
          <w:p w:rsidR="00D06D29" w:rsidRDefault="00D06D29" w:rsidP="00B24EE3">
            <w:pPr>
              <w:jc w:val="center"/>
              <w:rPr>
                <w:b/>
                <w:sz w:val="28"/>
                <w:szCs w:val="28"/>
              </w:rPr>
            </w:pPr>
          </w:p>
          <w:p w:rsidR="00D06D29" w:rsidRDefault="00D06D29" w:rsidP="00B24EE3">
            <w:pPr>
              <w:jc w:val="center"/>
              <w:rPr>
                <w:b/>
                <w:sz w:val="28"/>
                <w:szCs w:val="28"/>
              </w:rPr>
            </w:pPr>
          </w:p>
          <w:p w:rsidR="00D06D29" w:rsidRDefault="00D06D29" w:rsidP="00B24EE3">
            <w:pPr>
              <w:jc w:val="center"/>
              <w:rPr>
                <w:b/>
                <w:sz w:val="28"/>
                <w:szCs w:val="28"/>
              </w:rPr>
            </w:pPr>
          </w:p>
          <w:p w:rsidR="00D06D29" w:rsidRDefault="00D06D29" w:rsidP="00B24EE3">
            <w:pPr>
              <w:jc w:val="center"/>
              <w:rPr>
                <w:b/>
                <w:sz w:val="28"/>
                <w:szCs w:val="28"/>
              </w:rPr>
            </w:pPr>
          </w:p>
          <w:p w:rsidR="00D06D29" w:rsidRDefault="00D06D29" w:rsidP="00B24EE3">
            <w:pPr>
              <w:jc w:val="center"/>
              <w:rPr>
                <w:b/>
                <w:sz w:val="28"/>
                <w:szCs w:val="28"/>
              </w:rPr>
            </w:pPr>
          </w:p>
          <w:p w:rsidR="00D06D29" w:rsidRDefault="00D06D29" w:rsidP="00B24EE3">
            <w:pPr>
              <w:jc w:val="center"/>
              <w:rPr>
                <w:b/>
                <w:sz w:val="28"/>
                <w:szCs w:val="28"/>
              </w:rPr>
            </w:pPr>
          </w:p>
          <w:p w:rsidR="00D06D29" w:rsidRDefault="00D06D29" w:rsidP="00B24EE3">
            <w:pPr>
              <w:jc w:val="center"/>
              <w:rPr>
                <w:b/>
                <w:sz w:val="28"/>
                <w:szCs w:val="28"/>
              </w:rPr>
            </w:pPr>
          </w:p>
          <w:p w:rsidR="00D06D29" w:rsidRDefault="00D06D29" w:rsidP="00B24EE3">
            <w:pPr>
              <w:jc w:val="center"/>
              <w:rPr>
                <w:b/>
                <w:sz w:val="28"/>
                <w:szCs w:val="28"/>
              </w:rPr>
            </w:pPr>
          </w:p>
          <w:p w:rsidR="00D06D29" w:rsidRDefault="00D06D29" w:rsidP="00B24EE3">
            <w:pPr>
              <w:jc w:val="center"/>
              <w:rPr>
                <w:b/>
                <w:sz w:val="28"/>
                <w:szCs w:val="28"/>
              </w:rPr>
            </w:pPr>
          </w:p>
          <w:p w:rsidR="00D06D29" w:rsidRDefault="00D06D29" w:rsidP="00B24EE3">
            <w:pPr>
              <w:jc w:val="center"/>
              <w:rPr>
                <w:b/>
                <w:sz w:val="28"/>
                <w:szCs w:val="28"/>
              </w:rPr>
            </w:pPr>
          </w:p>
          <w:p w:rsidR="00D06D29" w:rsidRPr="007B5163" w:rsidRDefault="00D06D29" w:rsidP="00B24EE3">
            <w:pPr>
              <w:jc w:val="center"/>
              <w:rPr>
                <w:b/>
                <w:sz w:val="28"/>
                <w:szCs w:val="28"/>
              </w:rPr>
            </w:pPr>
            <w:r w:rsidRPr="007B5163">
              <w:rPr>
                <w:b/>
                <w:sz w:val="28"/>
                <w:szCs w:val="28"/>
              </w:rPr>
              <w:t>Приложение № 3</w:t>
            </w:r>
          </w:p>
          <w:p w:rsidR="00D06D29" w:rsidRPr="007B5163" w:rsidRDefault="00D06D29" w:rsidP="00B24EE3">
            <w:pPr>
              <w:widowControl/>
              <w:autoSpaceDE/>
              <w:autoSpaceDN/>
              <w:adjustRightInd/>
              <w:spacing w:after="200"/>
              <w:contextualSpacing/>
              <w:jc w:val="center"/>
              <w:rPr>
                <w:b/>
                <w:bCs/>
                <w:sz w:val="28"/>
                <w:szCs w:val="28"/>
                <w:lang w:eastAsia="en-US"/>
              </w:rPr>
            </w:pPr>
            <w:r w:rsidRPr="007B5163">
              <w:rPr>
                <w:b/>
                <w:sz w:val="28"/>
                <w:szCs w:val="28"/>
                <w:lang w:eastAsia="en-US"/>
              </w:rPr>
              <w:t>к</w:t>
            </w:r>
            <w:r w:rsidRPr="007B5163">
              <w:rPr>
                <w:rFonts w:ascii="Calibri" w:hAnsi="Calibri" w:cs="Calibri"/>
                <w:b/>
                <w:sz w:val="28"/>
                <w:szCs w:val="28"/>
                <w:lang w:eastAsia="en-US"/>
              </w:rPr>
              <w:t xml:space="preserve"> </w:t>
            </w:r>
            <w:hyperlink w:anchor="Par79" w:tooltip="Ссылка на текущий документ" w:history="1">
              <w:r w:rsidRPr="007B5163">
                <w:rPr>
                  <w:b/>
                  <w:sz w:val="28"/>
                  <w:szCs w:val="28"/>
                  <w:lang w:eastAsia="en-US"/>
                </w:rPr>
                <w:t>Методик</w:t>
              </w:r>
            </w:hyperlink>
            <w:r w:rsidRPr="007B5163">
              <w:rPr>
                <w:b/>
                <w:sz w:val="28"/>
                <w:szCs w:val="28"/>
                <w:lang w:eastAsia="en-US"/>
              </w:rPr>
              <w:t>е формирования системы оплаты труда и стимулирования работников организаций дополнительного образования детей, общеобразовательных ор</w:t>
            </w:r>
            <w:r w:rsidRPr="007B5163">
              <w:rPr>
                <w:b/>
                <w:bCs/>
                <w:sz w:val="28"/>
                <w:szCs w:val="28"/>
                <w:lang w:eastAsia="en-US"/>
              </w:rPr>
              <w:t>ганизаций,  имеющих структурное п</w:t>
            </w:r>
            <w:r w:rsidRPr="007B5163">
              <w:rPr>
                <w:b/>
                <w:sz w:val="28"/>
                <w:szCs w:val="28"/>
                <w:lang w:eastAsia="en-US"/>
              </w:rPr>
              <w:t xml:space="preserve">одразделение дополнительного образования, обеспечивающих государственные гарантии реализации прав </w:t>
            </w:r>
            <w:r w:rsidRPr="007B5163">
              <w:rPr>
                <w:b/>
                <w:sz w:val="28"/>
                <w:szCs w:val="28"/>
                <w:lang w:eastAsia="en-US"/>
              </w:rPr>
              <w:br/>
              <w:t xml:space="preserve">на получение общедоступного </w:t>
            </w:r>
            <w:r w:rsidRPr="007B5163">
              <w:rPr>
                <w:b/>
                <w:sz w:val="28"/>
                <w:szCs w:val="28"/>
                <w:lang w:eastAsia="en-US"/>
              </w:rPr>
              <w:br/>
              <w:t>и бесплатного дополнительного образования</w:t>
            </w:r>
          </w:p>
        </w:tc>
      </w:tr>
    </w:tbl>
    <w:p w:rsidR="00D06D29" w:rsidRPr="007B5163" w:rsidRDefault="00D06D29" w:rsidP="00D06D29">
      <w:pPr>
        <w:widowControl/>
        <w:autoSpaceDE/>
        <w:autoSpaceDN/>
        <w:adjustRightInd/>
        <w:spacing w:after="200"/>
        <w:contextualSpacing/>
        <w:jc w:val="center"/>
        <w:rPr>
          <w:b/>
          <w:bCs/>
          <w:sz w:val="28"/>
          <w:szCs w:val="28"/>
          <w:lang w:eastAsia="en-US"/>
        </w:rPr>
      </w:pPr>
    </w:p>
    <w:p w:rsidR="00D06D29" w:rsidRPr="007B5163" w:rsidRDefault="00D06D29" w:rsidP="00D06D29">
      <w:pPr>
        <w:widowControl/>
        <w:autoSpaceDE/>
        <w:autoSpaceDN/>
        <w:adjustRightInd/>
        <w:spacing w:after="200"/>
        <w:contextualSpacing/>
        <w:jc w:val="center"/>
        <w:rPr>
          <w:b/>
          <w:bCs/>
          <w:sz w:val="28"/>
          <w:szCs w:val="28"/>
          <w:lang w:eastAsia="en-US"/>
        </w:rPr>
      </w:pPr>
      <w:r w:rsidRPr="007B5163">
        <w:rPr>
          <w:b/>
          <w:bCs/>
          <w:sz w:val="28"/>
          <w:szCs w:val="28"/>
          <w:lang w:eastAsia="en-US"/>
        </w:rPr>
        <w:t>Должностные оклады руководящих работников</w:t>
      </w:r>
    </w:p>
    <w:p w:rsidR="00D06D29" w:rsidRPr="007B5163" w:rsidRDefault="00D06D29" w:rsidP="00D06D29">
      <w:pPr>
        <w:widowControl/>
        <w:autoSpaceDE/>
        <w:autoSpaceDN/>
        <w:adjustRightInd/>
        <w:spacing w:after="200"/>
        <w:contextualSpacing/>
        <w:jc w:val="center"/>
        <w:rPr>
          <w:b/>
          <w:bCs/>
          <w:sz w:val="28"/>
          <w:szCs w:val="28"/>
          <w:lang w:eastAsia="en-US"/>
        </w:rPr>
      </w:pPr>
      <w:r w:rsidRPr="007B5163">
        <w:rPr>
          <w:b/>
          <w:bCs/>
          <w:sz w:val="28"/>
          <w:szCs w:val="28"/>
          <w:lang w:eastAsia="en-US"/>
        </w:rPr>
        <w:t xml:space="preserve"> в зависимости от группы оплаты труда руководителей </w:t>
      </w:r>
      <w:r w:rsidRPr="007B5163">
        <w:rPr>
          <w:b/>
          <w:bCs/>
          <w:sz w:val="28"/>
          <w:szCs w:val="28"/>
          <w:lang w:eastAsia="en-US"/>
        </w:rPr>
        <w:br/>
        <w:t xml:space="preserve">с учетом их аттестации </w:t>
      </w:r>
    </w:p>
    <w:p w:rsidR="00D06D29" w:rsidRDefault="00D06D29" w:rsidP="00D06D29">
      <w:pPr>
        <w:ind w:firstLine="540"/>
        <w:jc w:val="right"/>
        <w:rPr>
          <w:bCs/>
          <w:sz w:val="28"/>
          <w:szCs w:val="28"/>
          <w:lang w:eastAsia="en-US"/>
        </w:rPr>
      </w:pPr>
      <w:r w:rsidRPr="007B5163">
        <w:rPr>
          <w:b/>
          <w:bCs/>
          <w:sz w:val="28"/>
          <w:szCs w:val="28"/>
          <w:lang w:eastAsia="en-US"/>
        </w:rPr>
        <w:t xml:space="preserve">     </w:t>
      </w:r>
      <w:r w:rsidRPr="007B5163">
        <w:rPr>
          <w:bCs/>
          <w:sz w:val="28"/>
          <w:szCs w:val="28"/>
          <w:lang w:eastAsia="en-US"/>
        </w:rPr>
        <w:t>Таблица 1</w:t>
      </w:r>
    </w:p>
    <w:p w:rsidR="00D06D29" w:rsidRDefault="00D06D29" w:rsidP="00D06D29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"/>
        <w:gridCol w:w="5159"/>
        <w:gridCol w:w="907"/>
        <w:gridCol w:w="850"/>
        <w:gridCol w:w="850"/>
        <w:gridCol w:w="1198"/>
      </w:tblGrid>
      <w:tr w:rsidR="00D06D29" w:rsidTr="001161A1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A90C93" w:rsidP="00B24EE3">
            <w:pPr>
              <w:pStyle w:val="ConsPlusNormal0"/>
              <w:jc w:val="center"/>
            </w:pPr>
            <w:r>
              <w:t>№</w:t>
            </w:r>
            <w:r w:rsidR="00D06D29">
              <w:t xml:space="preserve"> п/п</w:t>
            </w:r>
          </w:p>
        </w:tc>
        <w:tc>
          <w:tcPr>
            <w:tcW w:w="5159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Наименование должности и требования к квалификации</w:t>
            </w:r>
          </w:p>
        </w:tc>
        <w:tc>
          <w:tcPr>
            <w:tcW w:w="380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Должностной оклад (рублей)</w:t>
            </w:r>
          </w:p>
        </w:tc>
      </w:tr>
      <w:tr w:rsidR="00D06D29" w:rsidTr="001161A1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51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380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Группа по оплате труда руководителей</w:t>
            </w:r>
          </w:p>
        </w:tc>
      </w:tr>
      <w:tr w:rsidR="00D06D29" w:rsidTr="001161A1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5159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II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III</w:t>
            </w:r>
          </w:p>
        </w:tc>
        <w:tc>
          <w:tcPr>
            <w:tcW w:w="1198" w:type="dxa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IV</w:t>
            </w:r>
          </w:p>
        </w:tc>
      </w:tr>
      <w:tr w:rsidR="00D06D29" w:rsidTr="001161A1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1.</w:t>
            </w:r>
          </w:p>
        </w:tc>
        <w:tc>
          <w:tcPr>
            <w:tcW w:w="5159" w:type="dxa"/>
            <w:tcBorders>
              <w:top w:val="single" w:sz="4" w:space="0" w:color="auto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Директор, соответствующий занимаемой должности:</w:t>
            </w: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1198" w:type="dxa"/>
            <w:tcBorders>
              <w:top w:val="single" w:sz="4" w:space="0" w:color="auto"/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5159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со стажем работы в должности до 5 лет;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17411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16 126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15 026</w:t>
            </w:r>
          </w:p>
        </w:tc>
        <w:tc>
          <w:tcPr>
            <w:tcW w:w="1198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13 926</w:t>
            </w:r>
          </w:p>
        </w:tc>
      </w:tr>
      <w:tr w:rsidR="00D06D29" w:rsidTr="001161A1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5159" w:type="dxa"/>
            <w:tcBorders>
              <w:top w:val="nil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  <w:r>
              <w:t>- со стажем работы в должности 5 лет и более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19 242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17 411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16 126</w:t>
            </w:r>
          </w:p>
        </w:tc>
        <w:tc>
          <w:tcPr>
            <w:tcW w:w="1198" w:type="dxa"/>
            <w:tcBorders>
              <w:top w:val="nil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15 026</w:t>
            </w:r>
          </w:p>
        </w:tc>
      </w:tr>
      <w:tr w:rsidR="00D06D29" w:rsidTr="001161A1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2.</w:t>
            </w:r>
          </w:p>
        </w:tc>
        <w:tc>
          <w:tcPr>
            <w:tcW w:w="5159" w:type="dxa"/>
            <w:tcBorders>
              <w:top w:val="single" w:sz="4" w:space="0" w:color="auto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Заместитель директора:</w:t>
            </w: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1198" w:type="dxa"/>
            <w:tcBorders>
              <w:top w:val="single" w:sz="4" w:space="0" w:color="auto"/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5159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со стажем работы в должности до 5 лет;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14 633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13 549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12 627</w:t>
            </w:r>
          </w:p>
        </w:tc>
        <w:tc>
          <w:tcPr>
            <w:tcW w:w="1198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11 705</w:t>
            </w:r>
          </w:p>
        </w:tc>
      </w:tr>
      <w:tr w:rsidR="00D06D29" w:rsidTr="001161A1"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5159" w:type="dxa"/>
            <w:tcBorders>
              <w:top w:val="nil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  <w:r>
              <w:t>- со стажем работы в должности 5 лет и более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16 149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14 633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13 549</w:t>
            </w:r>
          </w:p>
        </w:tc>
        <w:tc>
          <w:tcPr>
            <w:tcW w:w="1198" w:type="dxa"/>
            <w:tcBorders>
              <w:top w:val="nil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12 627</w:t>
            </w:r>
          </w:p>
        </w:tc>
      </w:tr>
      <w:tr w:rsidR="00D06D29" w:rsidTr="001161A1">
        <w:tc>
          <w:tcPr>
            <w:tcW w:w="4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3.</w:t>
            </w:r>
          </w:p>
        </w:tc>
        <w:tc>
          <w:tcPr>
            <w:tcW w:w="5159" w:type="dxa"/>
            <w:tcBorders>
              <w:top w:val="single" w:sz="4" w:space="0" w:color="auto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Главный бухгалтер, главный экономист, главный инженер, главный механик, старший мастер, режиссер:</w:t>
            </w:r>
          </w:p>
        </w:tc>
        <w:tc>
          <w:tcPr>
            <w:tcW w:w="907" w:type="dxa"/>
            <w:tcBorders>
              <w:top w:val="single" w:sz="4" w:space="0" w:color="auto"/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1198" w:type="dxa"/>
            <w:tcBorders>
              <w:top w:val="single" w:sz="4" w:space="0" w:color="auto"/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5159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среднее профессиональное образование;</w:t>
            </w:r>
          </w:p>
        </w:tc>
        <w:tc>
          <w:tcPr>
            <w:tcW w:w="907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13 573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12 614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11 850</w:t>
            </w:r>
          </w:p>
        </w:tc>
        <w:tc>
          <w:tcPr>
            <w:tcW w:w="1198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10 896</w:t>
            </w:r>
          </w:p>
        </w:tc>
      </w:tr>
      <w:tr w:rsidR="00D06D29" w:rsidTr="001161A1">
        <w:tblPrEx>
          <w:tblBorders>
            <w:insideH w:val="none" w:sz="0" w:space="0" w:color="auto"/>
          </w:tblBorders>
        </w:tblPrEx>
        <w:tc>
          <w:tcPr>
            <w:tcW w:w="454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5159" w:type="dxa"/>
            <w:tcBorders>
              <w:top w:val="nil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высшее профессиональное образование</w:t>
            </w:r>
          </w:p>
        </w:tc>
        <w:tc>
          <w:tcPr>
            <w:tcW w:w="907" w:type="dxa"/>
            <w:tcBorders>
              <w:top w:val="nil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15 099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13 573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12 614</w:t>
            </w:r>
          </w:p>
        </w:tc>
        <w:tc>
          <w:tcPr>
            <w:tcW w:w="1198" w:type="dxa"/>
            <w:tcBorders>
              <w:top w:val="nil"/>
              <w:bottom w:val="single" w:sz="4" w:space="0" w:color="auto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11 850</w:t>
            </w:r>
          </w:p>
        </w:tc>
      </w:tr>
    </w:tbl>
    <w:p w:rsidR="00D06D29" w:rsidRDefault="00D06D29" w:rsidP="00D06D29">
      <w:pPr>
        <w:pStyle w:val="ConsPlusNormal0"/>
        <w:jc w:val="both"/>
      </w:pPr>
    </w:p>
    <w:p w:rsidR="00D06D29" w:rsidRDefault="00D06D29" w:rsidP="00D06D29">
      <w:pPr>
        <w:pStyle w:val="ConsPlusNormal0"/>
        <w:jc w:val="both"/>
      </w:pPr>
    </w:p>
    <w:p w:rsidR="00D06D29" w:rsidRPr="00D06D29" w:rsidRDefault="00D06D29" w:rsidP="00D06D29">
      <w:pPr>
        <w:pStyle w:val="ConsPlusTitle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D06D29">
        <w:rPr>
          <w:rFonts w:ascii="Times New Roman" w:hAnsi="Times New Roman" w:cs="Times New Roman"/>
          <w:sz w:val="28"/>
          <w:szCs w:val="28"/>
        </w:rPr>
        <w:lastRenderedPageBreak/>
        <w:t>Базовые должностные оклады по профессиональным</w:t>
      </w:r>
    </w:p>
    <w:p w:rsidR="00D06D29" w:rsidRPr="00D06D29" w:rsidRDefault="00D06D29" w:rsidP="00D06D2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06D29">
        <w:rPr>
          <w:rFonts w:ascii="Times New Roman" w:hAnsi="Times New Roman" w:cs="Times New Roman"/>
          <w:sz w:val="28"/>
          <w:szCs w:val="28"/>
        </w:rPr>
        <w:t>квалификационным группам должностей работников</w:t>
      </w:r>
    </w:p>
    <w:p w:rsidR="00D06D29" w:rsidRDefault="00D06D29" w:rsidP="00D06D29">
      <w:pPr>
        <w:pStyle w:val="ConsPlusNormal0"/>
        <w:jc w:val="both"/>
      </w:pPr>
    </w:p>
    <w:p w:rsidR="00D06D29" w:rsidRPr="00A90C93" w:rsidRDefault="00D06D29" w:rsidP="00D06D29">
      <w:pPr>
        <w:pStyle w:val="ConsPlusNormal0"/>
        <w:jc w:val="right"/>
        <w:rPr>
          <w:sz w:val="28"/>
          <w:szCs w:val="28"/>
        </w:rPr>
      </w:pPr>
      <w:r w:rsidRPr="00A90C93">
        <w:rPr>
          <w:sz w:val="28"/>
          <w:szCs w:val="28"/>
        </w:rPr>
        <w:t>Таблица 2</w:t>
      </w:r>
    </w:p>
    <w:p w:rsidR="00D06D29" w:rsidRDefault="00D06D29" w:rsidP="00D06D29">
      <w:pPr>
        <w:pStyle w:val="ConsPlusNormal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04"/>
        <w:gridCol w:w="6463"/>
        <w:gridCol w:w="2351"/>
      </w:tblGrid>
      <w:tr w:rsidR="00D06D29" w:rsidTr="001161A1">
        <w:tc>
          <w:tcPr>
            <w:tcW w:w="604" w:type="dxa"/>
          </w:tcPr>
          <w:p w:rsidR="00D06D29" w:rsidRDefault="00A90C93" w:rsidP="00B24EE3">
            <w:pPr>
              <w:pStyle w:val="ConsPlusNormal0"/>
              <w:jc w:val="center"/>
            </w:pPr>
            <w:r>
              <w:t>№</w:t>
            </w:r>
            <w:r w:rsidR="00D06D29">
              <w:t>п/п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Наименование должностей работников образовательных организаций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Размер базового должностного оклада (в рублях)</w:t>
            </w:r>
          </w:p>
        </w:tc>
      </w:tr>
      <w:tr w:rsidR="00D06D29" w:rsidTr="001161A1">
        <w:tc>
          <w:tcPr>
            <w:tcW w:w="9418" w:type="dxa"/>
            <w:gridSpan w:val="3"/>
          </w:tcPr>
          <w:p w:rsidR="00D06D29" w:rsidRDefault="00D06D29" w:rsidP="00B24EE3">
            <w:pPr>
              <w:pStyle w:val="ConsPlusNormal0"/>
              <w:jc w:val="center"/>
              <w:outlineLvl w:val="3"/>
            </w:pPr>
            <w:r>
              <w:t>1. Административный персонал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1.1.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Руководитель структурного подразделения (отделения) организации образования (заведующий спортивным сооружением организации дополнительного образования детей):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в организации, отнесенной к IV группе по оплате труда руководителей;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13 926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в организации, отнесенной к III группе по оплате труда руководителей;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15 026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в организации, отнесенной к II группе по оплате труда руководителей;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16 126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в организации, отнесенной к I группе по оплате труда руководителей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17 411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1.2.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Художественный руководитель: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в культурно-просветительных учреждениях и организациях, отнесенных к IV группе по оплате труда руководителей;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в культурно-просветительных учреждениях и организациях, отнесенных к III группе по оплате труда руководителей;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11 297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в культурно-просветительных учреждениях и организациях, отнесенных к II группе по оплате труда руководителей;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12 065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в культурно-просветительных учреждениях и организациях, отнесенных к I группе по оплате труда руководителей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13 043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1.3.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Заведующий библиотекой: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в библиотеках, не отнесенных к группам по оплате труда руководителей;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в библиотеках, отнесенных к IV группе по оплате труда руководителей;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12 065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в библиотеках, отнесенных к III группе по оплате труда руководителей;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12 555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в библиотеках, отнесенных к II группе по оплате труда руководителей;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13 555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в библиотеках, отнесенных к I группе по оплате труда руководителей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14 067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lastRenderedPageBreak/>
              <w:t>1.4.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Заведующий хозяйством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1.5.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Начальник отдела (заведующий отделом):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в организации, отнесенной к IV группе по оплате труда руководителей;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в организации, отнесенной к III группе по оплате труда руководителей;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12 065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в организации, отнесенной к II группе по оплате труда руководителей;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14 067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в организации, отнесенной к I группе по оплате труда руководителей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15 151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1.6.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Заместитель директора (по административно-хозяйственной части):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в организациях, отнесенных к IV группе по оплате труда руководителей;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13 592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в организациях, отнесенных к III группе по оплате труда руководителей;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14 694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в организациях, отнесенных к II группе по оплате труда руководителей;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15 853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в организациях, отнесенных к I группе по оплате труда руководителей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17 071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1.7.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Заместитель директора (по административно-хозяйственной части):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14 694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15 853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17 071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1.8.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Начальник гаража: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предприятия, отнесенного к IV группе по оплате труда руководителей;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предприятия, отнесенного к III группе по оплате труда руководителей;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11 526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предприятия, отнесенного к II группе по оплате труда руководителей;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13 555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предприятия, отнесенного к I группе по оплате труда руководителей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15 151</w:t>
            </w:r>
          </w:p>
        </w:tc>
      </w:tr>
      <w:tr w:rsidR="00D06D29" w:rsidTr="001161A1">
        <w:tc>
          <w:tcPr>
            <w:tcW w:w="9418" w:type="dxa"/>
            <w:gridSpan w:val="3"/>
          </w:tcPr>
          <w:p w:rsidR="00D06D29" w:rsidRDefault="00D06D29" w:rsidP="00B24EE3">
            <w:pPr>
              <w:pStyle w:val="ConsPlusNormal0"/>
              <w:jc w:val="center"/>
              <w:outlineLvl w:val="3"/>
            </w:pPr>
            <w:r>
              <w:lastRenderedPageBreak/>
              <w:t>2. Педагогические работники государственных и муниципальных образовательных организаций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2.1.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Инструктор по труду: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14 047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15 163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16 478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2.2.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Инструктор по физической культуре: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14 047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15 163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16 478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2.3.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Музыкальный руководитель: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14 047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15 163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16 478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2.4.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Инструктор-методист: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14 047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 (для методистов, инструкторов-методистов, старших методистов и старших инструкторов-методистов);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16 478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 (для методистов, инструкторов-методистов, старших методистов и старших инструкторов-методистов)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17 728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2.5.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Педагог дополнительного образования: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14 047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16 336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17 728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2.6.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Концертмейстер: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14 047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16 336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17 728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2.7.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Педагог-организатор: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14 047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16 336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17 728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2.8.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Социальный педагог: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15 163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16 336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17 728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2.9.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Тренер-преподаватель: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14 047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16 336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17 728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2.10.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Мастер производственного обучения: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14 777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16 336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17 728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2.11.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Методист: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14 047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16 336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17 728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2.12.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Педагог-психолог: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15 163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16 336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17 728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2.13.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Старший инструктор-методист: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14 047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16 336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17 728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2.14.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Старший педагог дополнительного образования: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14 047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16 336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17 728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lastRenderedPageBreak/>
              <w:t>2.15.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Старший тренер-преподаватель: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14 047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16 336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17 728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2.16.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Преподаватель: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14 047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16 336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17 728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2.17.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Руководитель физического воспитания: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15 163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16 336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17 728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2.18.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Старший воспитатель, воспитатель: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14 047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 (для воспитателя и старшего воспитателя);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16 336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 (для воспитателя и старшего воспитателя)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17 728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2.19.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Старший методист: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14 047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16 336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17 728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2.20.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Педагог-библиотекарь: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14 047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16 336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17 728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2.21.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proofErr w:type="spellStart"/>
            <w:r>
              <w:t>Тьютор</w:t>
            </w:r>
            <w:proofErr w:type="spellEnd"/>
            <w:r>
              <w:t>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15 163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16 336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17 728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lastRenderedPageBreak/>
              <w:t>2.22.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Старший вожатый: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14 047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15 163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16 478</w:t>
            </w:r>
          </w:p>
        </w:tc>
      </w:tr>
      <w:tr w:rsidR="00D06D29" w:rsidTr="001161A1">
        <w:tc>
          <w:tcPr>
            <w:tcW w:w="9418" w:type="dxa"/>
            <w:gridSpan w:val="3"/>
          </w:tcPr>
          <w:p w:rsidR="00D06D29" w:rsidRDefault="00D06D29" w:rsidP="00B24EE3">
            <w:pPr>
              <w:pStyle w:val="ConsPlusNormal0"/>
              <w:jc w:val="center"/>
              <w:outlineLvl w:val="3"/>
            </w:pPr>
            <w:r>
              <w:t>3. Специалисты и учебно-вспомогательный персонал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3.1.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Специалист (в том числе: по охране труда, технический, маркетолог, менеджер, аранжировщик, заведующий постановочной частью):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11 565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13 598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3.2.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Библиотекарь (библиограф, редактор, корректор):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11 297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11 832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ведущий библиотекарь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13 598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3.3.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Спортсмен-инструктор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11 290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3.4.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Лаборант (включая старшего)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3.5.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Бухгалтер: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12 169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13 598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3.6.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Бухгалтер (ревизор):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12 169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13 598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3.7.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Экономист: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12 169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13 598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lastRenderedPageBreak/>
              <w:t>3.8.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Техник: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12 169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13 598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3.9.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Инженер, инженер по организации эксплуатации и ремонту зданий и сооружений: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12 169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13 598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ведущий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15 853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3.10.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Механик: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11 297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12 378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3.11.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Художник (художник-модельер):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11 954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12 378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13 598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3.12.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Художник по свету: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12 378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13 598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3.13.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Юрисконсульт: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11 832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13 598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3.14.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Главный юрист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11 290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3.15.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Дирижер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3.16.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Аккомпаниатор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lastRenderedPageBreak/>
              <w:t>3.17.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Электроник: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11 284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12 991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15 853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3.18.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Программист: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11 284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12 991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15 853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3.19.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Инженер по сопровождению баз данных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11 284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3.20.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Техник по звукозаписи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13 598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3.21.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Мастер по ремонту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3.22.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Машинист холодильных установок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3.23.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Секретарь учебной части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12 284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3.24.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Режиссер (режиссер-постановщик), постановщик, хореограф, звукорежиссер: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режиссер, дирижер, балетмейстер, хормейстер III категории, художник-руководитель студии изобразительного и декоративно-прикладного искусства, фотограф-художник, имеющий среднее специальное образование;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11 284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A90C93">
            <w:pPr>
              <w:pStyle w:val="ConsPlusNormal0"/>
            </w:pPr>
            <w:r>
              <w:t xml:space="preserve">- режиссер, балетмейстер, хормейстер II категории, художник-руководитель студии изобразительного и декоративно-прикладного искусства, фотограф-художник, имеющий высшее специальное образование или среднее специальное образование и работу в художественных коллективах, имеющих звание </w:t>
            </w:r>
            <w:r w:rsidR="00A90C93">
              <w:t>«</w:t>
            </w:r>
            <w:r>
              <w:t>Народный</w:t>
            </w:r>
            <w:r w:rsidR="00A90C93">
              <w:t>»</w:t>
            </w:r>
            <w:r>
              <w:t xml:space="preserve">, </w:t>
            </w:r>
            <w:r w:rsidR="00A90C93">
              <w:t>«</w:t>
            </w:r>
            <w:r>
              <w:t>Образцовый</w:t>
            </w:r>
            <w:r w:rsidR="00A90C93">
              <w:t>»</w:t>
            </w:r>
            <w:r>
              <w:t>, а также в профессиональных творческих коллективах;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12 378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A90C93">
            <w:pPr>
              <w:pStyle w:val="ConsPlusNormal0"/>
            </w:pPr>
            <w:r>
              <w:t xml:space="preserve">- режиссер, балетмейстер, хормейстер I категории, художник-руководитель студии изобразительного и декоративно-прикладного искусства, фотограф-художник, имеющий высшее специальное образование и работу в художественных коллективах, имеющих звание </w:t>
            </w:r>
            <w:r w:rsidR="00A90C93">
              <w:t>«</w:t>
            </w:r>
            <w:r>
              <w:t>Народный</w:t>
            </w:r>
            <w:r w:rsidR="00A90C93">
              <w:t>»</w:t>
            </w:r>
            <w:r>
              <w:t xml:space="preserve">, </w:t>
            </w:r>
            <w:r w:rsidR="00A90C93">
              <w:t>«</w:t>
            </w:r>
            <w:r>
              <w:t>Образцовый</w:t>
            </w:r>
            <w:r w:rsidR="00A90C93">
              <w:t>»</w:t>
            </w:r>
            <w:r>
              <w:t>, или в профессиональных творческих коллективах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13 598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3.25.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proofErr w:type="spellStart"/>
            <w:r>
              <w:t>Документовед</w:t>
            </w:r>
            <w:proofErr w:type="spellEnd"/>
            <w:r>
              <w:t>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11 703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I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13 598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lastRenderedPageBreak/>
              <w:t>3.26.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Специалист по кадрам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12 065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3.27.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Администратор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3.28.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Заведующий кабинетом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12 378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3.29.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Заведующий складом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3.30.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Машинистка: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имеющая общее среднее образование и специальную подготовку по установленной программе (машинистка II категории);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имеющая общее среднее образование и специальную подготовку по установленной программе (машинистка I категории)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11 297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3.31.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Медицинская сестра: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без квалификационной категории;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11 726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имеющая II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11 950</w:t>
            </w: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имеющая I квалификационную категорию;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12 518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имеющая высшую квалификационную категорию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13 090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3.32.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Массажист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16 248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3.33.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Кассир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3.34.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Вожатый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12 599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3.35.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Специалист в сфере закупок (в государственных организациях системы образования):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среднее специальное образование и подготовку по установленной программе;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13 573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высшее образование и подготовку по установленной программе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15 099</w:t>
            </w:r>
          </w:p>
        </w:tc>
      </w:tr>
      <w:tr w:rsidR="00D06D29" w:rsidTr="001161A1">
        <w:tc>
          <w:tcPr>
            <w:tcW w:w="604" w:type="dxa"/>
            <w:vMerge w:val="restart"/>
          </w:tcPr>
          <w:p w:rsidR="00D06D29" w:rsidRDefault="00D06D29" w:rsidP="00B24EE3">
            <w:pPr>
              <w:pStyle w:val="ConsPlusNormal0"/>
              <w:jc w:val="center"/>
            </w:pPr>
            <w:r>
              <w:t>3.36</w:t>
            </w:r>
          </w:p>
        </w:tc>
        <w:tc>
          <w:tcPr>
            <w:tcW w:w="6463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Экономист (в государственных организациях системы образования):</w:t>
            </w:r>
          </w:p>
        </w:tc>
        <w:tc>
          <w:tcPr>
            <w:tcW w:w="2351" w:type="dxa"/>
            <w:tcBorders>
              <w:bottom w:val="nil"/>
            </w:tcBorders>
          </w:tcPr>
          <w:p w:rsidR="00D06D29" w:rsidRDefault="00D06D29" w:rsidP="00B24EE3">
            <w:pPr>
              <w:pStyle w:val="ConsPlusNormal0"/>
            </w:pPr>
          </w:p>
        </w:tc>
      </w:tr>
      <w:tr w:rsidR="00D06D29" w:rsidTr="001161A1">
        <w:tblPrEx>
          <w:tblBorders>
            <w:insideH w:val="nil"/>
          </w:tblBorders>
        </w:tblPrEx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среднее специальное образование;</w:t>
            </w:r>
          </w:p>
        </w:tc>
        <w:tc>
          <w:tcPr>
            <w:tcW w:w="2351" w:type="dxa"/>
            <w:tcBorders>
              <w:top w:val="nil"/>
              <w:bottom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12 614</w:t>
            </w:r>
          </w:p>
        </w:tc>
      </w:tr>
      <w:tr w:rsidR="00D06D29" w:rsidTr="001161A1">
        <w:tc>
          <w:tcPr>
            <w:tcW w:w="604" w:type="dxa"/>
            <w:vMerge/>
          </w:tcPr>
          <w:p w:rsidR="00D06D29" w:rsidRDefault="00D06D29" w:rsidP="00B24EE3">
            <w:pPr>
              <w:pStyle w:val="ConsPlusNormal0"/>
            </w:pPr>
          </w:p>
        </w:tc>
        <w:tc>
          <w:tcPr>
            <w:tcW w:w="6463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</w:pPr>
            <w:r>
              <w:t>- имеющий высшее образование</w:t>
            </w:r>
          </w:p>
        </w:tc>
        <w:tc>
          <w:tcPr>
            <w:tcW w:w="2351" w:type="dxa"/>
            <w:tcBorders>
              <w:top w:val="nil"/>
            </w:tcBorders>
          </w:tcPr>
          <w:p w:rsidR="00D06D29" w:rsidRDefault="00D06D29" w:rsidP="00B24EE3">
            <w:pPr>
              <w:pStyle w:val="ConsPlusNormal0"/>
              <w:jc w:val="center"/>
            </w:pPr>
            <w:r>
              <w:t>13 573</w:t>
            </w:r>
          </w:p>
        </w:tc>
      </w:tr>
      <w:tr w:rsidR="00D06D29" w:rsidTr="001161A1">
        <w:tc>
          <w:tcPr>
            <w:tcW w:w="9418" w:type="dxa"/>
            <w:gridSpan w:val="3"/>
          </w:tcPr>
          <w:p w:rsidR="00D06D29" w:rsidRDefault="00D06D29" w:rsidP="00B24EE3">
            <w:pPr>
              <w:pStyle w:val="ConsPlusNormal0"/>
              <w:jc w:val="center"/>
              <w:outlineLvl w:val="3"/>
            </w:pPr>
            <w:r>
              <w:t>4. Технические исполнители и обслуживающий персонал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4.1.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Экспедитор</w:t>
            </w:r>
          </w:p>
          <w:p w:rsidR="00D06D29" w:rsidRDefault="00D06D29" w:rsidP="00B24EE3">
            <w:pPr>
              <w:pStyle w:val="ConsPlusNormal0"/>
            </w:pPr>
            <w:r>
              <w:t>(требования к квалификации: общее среднее образование и индивидуальное обучение не менее 1 месяца)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lastRenderedPageBreak/>
              <w:t>4.2.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Делопроизводитель</w:t>
            </w:r>
          </w:p>
          <w:p w:rsidR="00D06D29" w:rsidRDefault="00D06D29" w:rsidP="00B24EE3">
            <w:pPr>
              <w:pStyle w:val="ConsPlusNormal0"/>
            </w:pPr>
            <w:r>
              <w:t>(требования к квалификации: общее среднее образование и индивидуальное обучение не менее 3 месяцев)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4.3.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Секретарь</w:t>
            </w:r>
          </w:p>
          <w:p w:rsidR="00D06D29" w:rsidRDefault="00D06D29" w:rsidP="00B24EE3">
            <w:pPr>
              <w:pStyle w:val="ConsPlusNormal0"/>
            </w:pPr>
            <w:r>
              <w:t>(требования к квалификации: общее среднее образование и индивидуальное обучение не менее 3 месяцев)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4.4.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Секретарь-машинистка</w:t>
            </w:r>
          </w:p>
          <w:p w:rsidR="00D06D29" w:rsidRDefault="00D06D29" w:rsidP="00B24EE3">
            <w:pPr>
              <w:pStyle w:val="ConsPlusNormal0"/>
            </w:pPr>
            <w:r>
              <w:t>(требования к квалификации: общее среднее образование и специальная подготовка по установленной программе)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4.5.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Настройщик музыкальных инструментов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4.6.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 xml:space="preserve">Аппаратчик </w:t>
            </w:r>
            <w:proofErr w:type="spellStart"/>
            <w:r>
              <w:t>химводоочистки</w:t>
            </w:r>
            <w:proofErr w:type="spellEnd"/>
            <w:r>
              <w:t xml:space="preserve">, лаборант </w:t>
            </w:r>
            <w:proofErr w:type="spellStart"/>
            <w:r>
              <w:t>химводоочистки</w:t>
            </w:r>
            <w:proofErr w:type="spellEnd"/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4.7.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Водитель автомобиля</w:t>
            </w:r>
          </w:p>
          <w:p w:rsidR="00D06D29" w:rsidRDefault="00D06D29" w:rsidP="00B24EE3">
            <w:pPr>
              <w:pStyle w:val="ConsPlusNormal0"/>
            </w:pPr>
            <w:r>
              <w:t>(при наличии у водителя категории "Д")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11 669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4.8.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Водитель автомобиля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11 130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4.9.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Водитель транспортно-уборочной машины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4.10.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Гардеробщик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4.11.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Костюмер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4.12.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Машинист сцены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4.13.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Грузчик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4.14.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Дворник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4.15.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Дезинфектор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4.16.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Кастелянша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4.17.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Швея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4.18.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Кладовщик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4.19.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Лаборант химического анализа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4.20.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Механик по техническим видам спорта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4.21.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Старший оператор котельной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11 752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4.22.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Оператор котельной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4.23.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Слесарь по обслуживанию и ремонту оборудования (при работе в котельной)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4.24.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proofErr w:type="spellStart"/>
            <w:r>
              <w:t>Газоэлектросварщик</w:t>
            </w:r>
            <w:proofErr w:type="spellEnd"/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4.25.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 xml:space="preserve">Оператор </w:t>
            </w:r>
            <w:proofErr w:type="spellStart"/>
            <w:r>
              <w:t>хлораторной</w:t>
            </w:r>
            <w:proofErr w:type="spellEnd"/>
            <w:r>
              <w:t xml:space="preserve"> установки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4.26.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Вахтер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lastRenderedPageBreak/>
              <w:t>4.27.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Рабочий по комплексному обслуживанию и ремонту зданий: высший разряд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11 312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4.28.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Рабочий по комплексному обслуживанию и ремонту зданий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4.29.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Слесарь, слесарь-ремонтник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4.30.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Слесарь-сантехник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4.31.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proofErr w:type="spellStart"/>
            <w:r>
              <w:t>Электрогазосварщик</w:t>
            </w:r>
            <w:proofErr w:type="spellEnd"/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4.32.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Электрик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4.33.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Осветитель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4.34.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Звукооператор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4.35.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proofErr w:type="spellStart"/>
            <w:r>
              <w:t>Ремонтировщик</w:t>
            </w:r>
            <w:proofErr w:type="spellEnd"/>
            <w:r>
              <w:t xml:space="preserve"> плоскостных спортивных сооружений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4.36.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Рабочий по ремонту спортивного оборудования и инвентаря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4.37.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Садовник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4.38.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Сторож (вахтер)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4.39.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Уборщик служебных помещений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4.40.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Оператор копировальных и множительных машин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4.41.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Оператор электронно-вычислительных и вычислительных машин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4.42.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Рабочий по кормлению животных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4.43.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Уборщик производственных и служебных помещений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4.44.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Контролер технического состояния автотранспортных средств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4.45.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Подсобный рабочий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4.46.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Дежурный (по выдаче справок, по залу, этажу, гостинице, общежитию, комнате отдыха и др.)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  <w:tr w:rsidR="00D06D29" w:rsidTr="001161A1">
        <w:tc>
          <w:tcPr>
            <w:tcW w:w="604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4.47.</w:t>
            </w:r>
          </w:p>
        </w:tc>
        <w:tc>
          <w:tcPr>
            <w:tcW w:w="6463" w:type="dxa"/>
          </w:tcPr>
          <w:p w:rsidR="00D06D29" w:rsidRDefault="00D06D29" w:rsidP="00B24EE3">
            <w:pPr>
              <w:pStyle w:val="ConsPlusNormal0"/>
            </w:pPr>
            <w:r>
              <w:t>Слесарь по ремонту автомобилей</w:t>
            </w:r>
          </w:p>
        </w:tc>
        <w:tc>
          <w:tcPr>
            <w:tcW w:w="2351" w:type="dxa"/>
          </w:tcPr>
          <w:p w:rsidR="00D06D29" w:rsidRDefault="00D06D29" w:rsidP="00B24EE3">
            <w:pPr>
              <w:pStyle w:val="ConsPlusNormal0"/>
              <w:jc w:val="center"/>
            </w:pPr>
            <w:r>
              <w:t>11 087</w:t>
            </w:r>
          </w:p>
        </w:tc>
      </w:tr>
    </w:tbl>
    <w:p w:rsidR="00D06D29" w:rsidRDefault="00D06D29" w:rsidP="00D06D29">
      <w:pPr>
        <w:pStyle w:val="ConsPlusNormal0"/>
        <w:jc w:val="both"/>
      </w:pPr>
    </w:p>
    <w:p w:rsidR="00D06D29" w:rsidRDefault="00D06D29" w:rsidP="00D06D29">
      <w:pPr>
        <w:pStyle w:val="ConsPlusNormal0"/>
        <w:jc w:val="both"/>
      </w:pPr>
    </w:p>
    <w:sectPr w:rsidR="00D06D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05E"/>
    <w:rsid w:val="001161A1"/>
    <w:rsid w:val="005676C6"/>
    <w:rsid w:val="007B5163"/>
    <w:rsid w:val="0087405E"/>
    <w:rsid w:val="009A74A3"/>
    <w:rsid w:val="00A90C93"/>
    <w:rsid w:val="00B24EE3"/>
    <w:rsid w:val="00D06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63DFB"/>
  <w15:docId w15:val="{C50A2609-C3E8-439D-ADAE-B21AB776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6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rsid w:val="005676C6"/>
    <w:pPr>
      <w:shd w:val="clear" w:color="auto" w:fill="FFFFFF"/>
      <w:spacing w:line="391" w:lineRule="exact"/>
      <w:ind w:left="4003"/>
    </w:pPr>
    <w:rPr>
      <w:b/>
      <w:bCs/>
      <w:color w:val="000000"/>
      <w:spacing w:val="-5"/>
      <w:sz w:val="26"/>
      <w:szCs w:val="26"/>
    </w:rPr>
  </w:style>
  <w:style w:type="paragraph" w:customStyle="1" w:styleId="a4">
    <w:name w:val="Базовый"/>
    <w:rsid w:val="005676C6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ConsPlusNormal">
    <w:name w:val="ConsPlusNormal Знак"/>
    <w:link w:val="ConsPlusNormal0"/>
    <w:locked/>
    <w:rsid w:val="007B5163"/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Normal0">
    <w:name w:val="ConsPlusNormal"/>
    <w:link w:val="ConsPlusNormal"/>
    <w:rsid w:val="007B51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B516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6">
    <w:name w:val="Верхний колонтитул Знак"/>
    <w:basedOn w:val="a0"/>
    <w:link w:val="a5"/>
    <w:uiPriority w:val="99"/>
    <w:semiHidden/>
    <w:rsid w:val="007B5163"/>
    <w:rPr>
      <w:rFonts w:eastAsiaTheme="minorEastAsia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7B5163"/>
    <w:pPr>
      <w:widowControl/>
      <w:tabs>
        <w:tab w:val="center" w:pos="4677"/>
        <w:tab w:val="right" w:pos="9355"/>
      </w:tabs>
      <w:autoSpaceDE/>
      <w:autoSpaceDN/>
      <w:adjustRightInd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8">
    <w:name w:val="Нижний колонтитул Знак"/>
    <w:basedOn w:val="a0"/>
    <w:link w:val="a7"/>
    <w:uiPriority w:val="99"/>
    <w:semiHidden/>
    <w:rsid w:val="007B5163"/>
    <w:rPr>
      <w:rFonts w:eastAsiaTheme="minorEastAsia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B5163"/>
    <w:pPr>
      <w:widowControl/>
      <w:autoSpaceDE/>
      <w:autoSpaceDN/>
      <w:adjustRightInd/>
    </w:pPr>
    <w:rPr>
      <w:rFonts w:ascii="Segoe UI" w:eastAsiaTheme="minorEastAsia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7B5163"/>
    <w:rPr>
      <w:rFonts w:ascii="Segoe UI" w:eastAsiaTheme="minorEastAsia" w:hAnsi="Segoe UI" w:cs="Segoe UI"/>
      <w:sz w:val="18"/>
      <w:szCs w:val="18"/>
      <w:lang w:eastAsia="ru-RU"/>
    </w:rPr>
  </w:style>
  <w:style w:type="paragraph" w:styleId="ab">
    <w:name w:val="No Spacing"/>
    <w:uiPriority w:val="1"/>
    <w:qFormat/>
    <w:rsid w:val="007B516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Title">
    <w:name w:val="ConsPlusTitle"/>
    <w:rsid w:val="007B51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customStyle="1" w:styleId="ConsPlusNonformat">
    <w:name w:val="ConsPlusNonformat"/>
    <w:rsid w:val="00D06D2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Cell">
    <w:name w:val="ConsPlusCell"/>
    <w:rsid w:val="00D06D2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D06D2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18"/>
      <w:lang w:eastAsia="ru-RU"/>
    </w:rPr>
  </w:style>
  <w:style w:type="paragraph" w:customStyle="1" w:styleId="ConsPlusTitlePage">
    <w:name w:val="ConsPlusTitlePage"/>
    <w:rsid w:val="00D06D2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D06D2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D06D29"/>
    <w:pPr>
      <w:widowControl w:val="0"/>
      <w:autoSpaceDE w:val="0"/>
      <w:autoSpaceDN w:val="0"/>
      <w:spacing w:after="0" w:line="240" w:lineRule="auto"/>
    </w:pPr>
    <w:rPr>
      <w:rFonts w:ascii="Times New Roman" w:eastAsiaTheme="minorEastAsia" w:hAnsi="Times New Roman" w:cs="Times New Roman"/>
      <w:sz w:val="24"/>
      <w:lang w:eastAsia="ru-RU"/>
    </w:rPr>
  </w:style>
  <w:style w:type="character" w:styleId="ac">
    <w:name w:val="Hyperlink"/>
    <w:rsid w:val="001161A1"/>
    <w:rPr>
      <w:color w:val="0066CC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2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F0B5AA-16A3-4A24-97A6-44332B513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16</Pages>
  <Words>3168</Words>
  <Characters>18058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opachki</dc:creator>
  <cp:keywords/>
  <dc:description/>
  <cp:lastModifiedBy>Ur-El</cp:lastModifiedBy>
  <cp:revision>10</cp:revision>
  <dcterms:created xsi:type="dcterms:W3CDTF">2024-11-12T11:57:00Z</dcterms:created>
  <dcterms:modified xsi:type="dcterms:W3CDTF">2025-06-02T13:00:00Z</dcterms:modified>
</cp:coreProperties>
</file>