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/>
          </w:p>
        </w:tc>
      </w:tr>
      <w:tr>
        <w:trPr>
          <w:trHeight w:val="667"/>
        </w:trPr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highlight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2. Общие сведения о проекте нормативного правового акта</w:t>
      </w:r>
      <w:r>
        <w:rPr>
          <w:sz w:val="20"/>
          <w:szCs w:val="20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51"/>
              <w:ind w:left="425" w:right="0" w:firstLine="0"/>
              <w:jc w:val="center"/>
              <w:tabs>
                <w:tab w:val="left" w:pos="4394" w:leader="none"/>
              </w:tabs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</w:rPr>
              <w:t xml:space="preserve">       Постановление администрации муниципального района  «Чернянский район» Белгородской области «Об организации Уличной службы на территории Чернянского района Белгородской области"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Cs/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kdn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14.02.2025 </w:t>
            </w:r>
            <w:r>
              <w:rPr>
                <w:highlight w:val="white"/>
              </w:rPr>
              <w:t xml:space="preserve">года по </w:t>
            </w:r>
            <w:r>
              <w:rPr>
                <w:highlight w:val="white"/>
              </w:rPr>
              <w:t xml:space="preserve">27.02.2025 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uiPriority w:val="10"/>
    <w:rPr>
      <w:sz w:val="48"/>
      <w:szCs w:val="48"/>
    </w:rPr>
  </w:style>
  <w:style w:type="character" w:styleId="685" w:customStyle="1">
    <w:name w:val="Subtitle Char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  <w:style w:type="paragraph" w:styleId="878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11</cp:revision>
  <dcterms:created xsi:type="dcterms:W3CDTF">2024-11-12T13:35:00Z</dcterms:created>
  <dcterms:modified xsi:type="dcterms:W3CDTF">2025-04-10T12:29:21Z</dcterms:modified>
</cp:coreProperties>
</file>