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7"/>
        <w:ind w:left="0"/>
        <w:jc w:val="center"/>
        <w:spacing w:line="240" w:lineRule="auto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 xml:space="preserve"> </w:t>
      </w:r>
      <w:r>
        <w:rPr>
          <w:rFonts w:ascii="Arial" w:hAnsi="Arial" w:cs="Arial"/>
          <w:sz w:val="20"/>
          <w:szCs w:val="28"/>
        </w:rPr>
      </w:r>
      <w:r/>
    </w:p>
    <w:p>
      <w:pPr>
        <w:pStyle w:val="93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БЕЛГОРОДСКАЯ ОБЛАСТЬ</w:t>
      </w:r>
      <w:r/>
    </w:p>
    <w:p>
      <w:pPr>
        <w:pStyle w:val="93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ЧЕРНЯНСКИЙ РАЙОН</w:t>
      </w:r>
      <w:r>
        <w:rPr>
          <w:b/>
          <w:sz w:val="24"/>
          <w:szCs w:val="24"/>
        </w:rPr>
      </w:r>
      <w:r/>
    </w:p>
    <w:p>
      <w:pPr>
        <w:pStyle w:val="931"/>
        <w:rPr>
          <w:b/>
          <w:sz w:val="14"/>
          <w:szCs w:val="28"/>
        </w:rPr>
      </w:pPr>
      <w:r>
        <w:rPr>
          <w:b/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margin">
                  <wp:posOffset>2742565</wp:posOffset>
                </wp:positionH>
                <wp:positionV relativeFrom="margin">
                  <wp:posOffset>582295</wp:posOffset>
                </wp:positionV>
                <wp:extent cx="476885" cy="612140"/>
                <wp:effectExtent l="0" t="0" r="0" b="0"/>
                <wp:wrapTopAndBottom/>
                <wp:docPr id="1" name="_x0000_s103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476885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margin;margin-left:215.9pt;mso-position-horizontal:absolute;mso-position-vertical-relative:margin;margin-top:45.8pt;mso-position-vertical:absolute;width:37.5pt;height:48.2pt;mso-wrap-distance-left:9.0pt;mso-wrap-distance-top:0.0pt;mso-wrap-distance-right:9.0pt;mso-wrap-distance-bottom:0.0pt;" stroked="f">
                <v:path textboxrect="0,0,0,0"/>
                <w10:wrap type="topAndBottom"/>
                <v:imagedata r:id="rId15" o:title=""/>
              </v:shape>
            </w:pict>
          </mc:Fallback>
        </mc:AlternateContent>
      </w:r>
      <w:r>
        <w:rPr>
          <w:b/>
          <w:sz w:val="14"/>
          <w:szCs w:val="28"/>
        </w:rPr>
      </w:r>
      <w:r/>
    </w:p>
    <w:p>
      <w:pPr>
        <w:pStyle w:val="93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АДМИНИСТРАЦИЯ МУНИЦИПАЛЬНОГО РАЙОНА </w:t>
      </w:r>
      <w:r/>
    </w:p>
    <w:p>
      <w:pPr>
        <w:pStyle w:val="93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"ЧЕРНЯНСКИЙ РАЙОН" </w:t>
      </w:r>
      <w:r>
        <w:rPr>
          <w:sz w:val="24"/>
          <w:szCs w:val="24"/>
        </w:rPr>
        <w:t xml:space="preserve">БЕЛГОРОДСКОЙ ОБЛАСТИ</w:t>
      </w:r>
      <w:r>
        <w:rPr>
          <w:sz w:val="24"/>
          <w:szCs w:val="24"/>
        </w:rPr>
      </w:r>
      <w:r/>
    </w:p>
    <w:p>
      <w:pPr>
        <w:pStyle w:val="931"/>
        <w:jc w:val="center"/>
        <w:spacing w:line="276" w:lineRule="auto"/>
        <w:shd w:val="clear" w:color="auto" w:fill="ffffff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31"/>
        <w:jc w:val="center"/>
        <w:spacing w:line="276" w:lineRule="auto"/>
        <w:shd w:val="clear" w:color="auto" w:fill="ffffff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П О С Т А Н О В Л Е Н И Е</w:t>
      </w:r>
      <w:r>
        <w:rPr>
          <w:b/>
          <w:sz w:val="24"/>
          <w:szCs w:val="24"/>
        </w:rPr>
      </w:r>
      <w:r/>
    </w:p>
    <w:p>
      <w:pPr>
        <w:pStyle w:val="931"/>
        <w:jc w:val="center"/>
        <w:spacing w:line="276" w:lineRule="auto"/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п. Чернянка</w:t>
      </w:r>
      <w:r/>
    </w:p>
    <w:p>
      <w:pPr>
        <w:pStyle w:val="931"/>
        <w:ind w:hanging="751"/>
        <w:jc w:val="center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931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"</w:t>
      </w:r>
      <w:r>
        <w:rPr>
          <w:b/>
          <w:sz w:val="28"/>
          <w:szCs w:val="28"/>
          <w:u w:val="single"/>
        </w:rPr>
        <w:t xml:space="preserve"> 13 </w:t>
      </w:r>
      <w:r>
        <w:rPr>
          <w:b/>
          <w:sz w:val="28"/>
          <w:szCs w:val="28"/>
        </w:rPr>
        <w:t xml:space="preserve">" </w:t>
      </w:r>
      <w:r>
        <w:rPr>
          <w:b/>
          <w:sz w:val="28"/>
          <w:szCs w:val="28"/>
          <w:u w:val="single"/>
        </w:rPr>
        <w:t xml:space="preserve">июня</w:t>
      </w:r>
      <w:r>
        <w:rPr>
          <w:b/>
          <w:sz w:val="28"/>
          <w:szCs w:val="28"/>
          <w:u w:val="none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2024 г.                                                                                   №</w:t>
      </w:r>
      <w:r>
        <w:rPr>
          <w:b/>
          <w:color w:val="000000"/>
          <w:sz w:val="28"/>
          <w:szCs w:val="28"/>
        </w:rPr>
        <w:t xml:space="preserve"> 362</w:t>
      </w:r>
      <w:r/>
    </w:p>
    <w:p>
      <w:pPr>
        <w:pStyle w:val="931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931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931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931"/>
        <w:ind w:left="0" w:right="0" w:firstLine="0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комиссии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повышению </w:t>
      </w:r>
      <w:r>
        <w:rPr>
          <w:rFonts w:ascii="Times New Roman" w:hAnsi="Times New Roman" w:cs="Times New Roman"/>
          <w:b/>
          <w:sz w:val="28"/>
          <w:szCs w:val="28"/>
        </w:rPr>
        <w:t xml:space="preserve">устойчивости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функционирования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left="0" w:right="0" w:firstLine="0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экономики на территории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Чернянского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</w:rPr>
        <w:t xml:space="preserve"> </w:t>
      </w:r>
      <w:r/>
    </w:p>
    <w:p>
      <w:pPr>
        <w:pStyle w:val="939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1843" w:leader="none"/>
          <w:tab w:val="left" w:pos="7938" w:leader="none"/>
        </w:tabs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939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1843" w:leader="none"/>
          <w:tab w:val="left" w:pos="7938" w:leader="none"/>
        </w:tabs>
      </w:pPr>
      <w:r>
        <w:rPr>
          <w:rFonts w:ascii="PT Serif" w:hAnsi="PT Serif" w:eastAsia="PT Serif" w:cs="PT Serif"/>
          <w:b/>
          <w:sz w:val="28"/>
          <w:szCs w:val="28"/>
        </w:rPr>
      </w:r>
      <w:r>
        <w:rPr>
          <w:rFonts w:ascii="PT Serif" w:hAnsi="PT Serif" w:cs="PT Serif"/>
          <w:b/>
          <w:bCs/>
          <w:sz w:val="28"/>
          <w:szCs w:val="28"/>
        </w:rPr>
      </w:r>
      <w:r/>
    </w:p>
    <w:p>
      <w:pPr>
        <w:pStyle w:val="771"/>
        <w:ind w:left="0" w:right="-141" w:firstLine="567"/>
        <w:jc w:val="both"/>
        <w:spacing w:after="0" w:line="230" w:lineRule="auto"/>
        <w:tabs>
          <w:tab w:val="left" w:pos="5670" w:leader="none"/>
        </w:tabs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eastAsia="Arial" w:cs="Times New Roman"/>
          <w:color w:val="000000" w:themeColor="text1"/>
          <w:sz w:val="28"/>
          <w:szCs w:val="28"/>
          <w:highlight w:val="white"/>
          <w:u w:val="none"/>
        </w:rPr>
        <w:t xml:space="preserve">В соответствии с </w:t>
      </w:r>
      <w:hyperlink r:id="rId16" w:tooltip="https://docs.cntd.ru/document/901701041#64U0IK" w:history="1">
        <w:r>
          <w:rPr>
            <w:rStyle w:val="945"/>
            <w:rFonts w:ascii="Times New Roman" w:hAnsi="Times New Roman" w:eastAsia="Arial" w:cs="Times New Roman"/>
            <w:color w:val="000000" w:themeColor="text1"/>
            <w:sz w:val="28"/>
            <w:szCs w:val="28"/>
            <w:highlight w:val="white"/>
            <w:u w:val="none"/>
          </w:rPr>
          <w:t xml:space="preserve">Федеральными законами от 12 февраля 1998 года № 28-ФЗ «О гражданской обороне</w:t>
        </w:r>
      </w:hyperlink>
      <w:r>
        <w:rPr>
          <w:rFonts w:ascii="Times New Roman" w:hAnsi="Times New Roman" w:eastAsia="Arial" w:cs="Times New Roman"/>
          <w:color w:val="000000" w:themeColor="text1"/>
          <w:sz w:val="28"/>
          <w:szCs w:val="28"/>
          <w:highlight w:val="none"/>
          <w:u w:val="none"/>
        </w:rPr>
        <w:t xml:space="preserve">»</w:t>
      </w:r>
      <w:r>
        <w:rPr>
          <w:rFonts w:ascii="Times New Roman" w:hAnsi="Times New Roman" w:eastAsia="Arial" w:cs="Times New Roman"/>
          <w:color w:val="000000" w:themeColor="text1"/>
          <w:sz w:val="28"/>
          <w:szCs w:val="28"/>
          <w:highlight w:val="white"/>
          <w:u w:val="none"/>
        </w:rPr>
        <w:t xml:space="preserve"> и </w:t>
      </w:r>
      <w:hyperlink r:id="rId17" w:tooltip="https://docs.cntd.ru/document/902047786" w:history="1">
        <w:r>
          <w:rPr>
            <w:rStyle w:val="945"/>
            <w:rFonts w:ascii="Times New Roman" w:hAnsi="Times New Roman" w:eastAsia="Arial" w:cs="Times New Roman"/>
            <w:color w:val="000000" w:themeColor="text1"/>
            <w:sz w:val="28"/>
            <w:szCs w:val="28"/>
            <w:highlight w:val="white"/>
            <w:u w:val="none"/>
          </w:rPr>
          <w:t xml:space="preserve">от 19 июня 2007 года № 103-ФЗ «О внесении изменений в Федеральный закон «О гражданской обороне</w:t>
        </w:r>
      </w:hyperlink>
      <w:r>
        <w:rPr>
          <w:rFonts w:ascii="Times New Roman" w:hAnsi="Times New Roman" w:eastAsia="Arial" w:cs="Times New Roman"/>
          <w:color w:val="000000" w:themeColor="text1"/>
          <w:sz w:val="28"/>
          <w:szCs w:val="28"/>
          <w:highlight w:val="none"/>
          <w:u w:val="none"/>
        </w:rPr>
        <w:t xml:space="preserve">» </w:t>
      </w:r>
      <w:r>
        <w:rPr>
          <w:rFonts w:ascii="Times New Roman" w:hAnsi="Times New Roman" w:eastAsia="Arial" w:cs="Times New Roman"/>
          <w:color w:val="000000" w:themeColor="text1"/>
          <w:sz w:val="28"/>
          <w:szCs w:val="28"/>
          <w:highlight w:val="white"/>
          <w:u w:val="none"/>
        </w:rPr>
        <w:t xml:space="preserve"> и статью 21 </w:t>
      </w:r>
      <w:hyperlink r:id="rId18" w:tooltip="https://docs.cntd.ru/document/9020348" w:history="1">
        <w:r>
          <w:rPr>
            <w:rStyle w:val="945"/>
            <w:rFonts w:ascii="Times New Roman" w:hAnsi="Times New Roman" w:eastAsia="Arial" w:cs="Times New Roman"/>
            <w:color w:val="000000" w:themeColor="text1"/>
            <w:sz w:val="28"/>
            <w:szCs w:val="28"/>
            <w:highlight w:val="white"/>
            <w:u w:val="none"/>
          </w:rPr>
          <w:t xml:space="preserve">Федерального закона «Об обороне</w:t>
        </w:r>
      </w:hyperlink>
      <w:r>
        <w:rPr>
          <w:rFonts w:ascii="Times New Roman" w:hAnsi="Times New Roman" w:eastAsia="Arial" w:cs="Times New Roman"/>
          <w:color w:val="000000" w:themeColor="text1"/>
          <w:sz w:val="28"/>
          <w:szCs w:val="28"/>
          <w:highlight w:val="none"/>
          <w:u w:val="none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, постановлением губернатора Белгородской области от 23 ноября 2007 года № 148 «О комиссии по повышению устойчивости функци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нирования экономики на территории области»</w:t>
      </w:r>
      <w:r>
        <w:rPr>
          <w:rFonts w:ascii="Times New Roman" w:hAnsi="Times New Roman" w:eastAsia="Arial" w:cs="Times New Roman"/>
          <w:color w:val="000000" w:themeColor="text1"/>
          <w:sz w:val="28"/>
          <w:szCs w:val="28"/>
          <w:highlight w:val="white"/>
          <w:u w:val="none"/>
        </w:rPr>
        <w:t xml:space="preserve">, в целях повышения устойчивости экономики Чернянского района, готовности районного звена территориальной подсистемы предупреждения и ликвидации чрезвычайных ситуаций, системы гражданской оборон</w:t>
      </w:r>
      <w:r>
        <w:rPr>
          <w:rFonts w:ascii="Times New Roman" w:hAnsi="Times New Roman" w:eastAsia="Arial" w:cs="Times New Roman"/>
          <w:color w:val="000000" w:themeColor="text1"/>
          <w:sz w:val="28"/>
          <w:szCs w:val="28"/>
          <w:highlight w:val="white"/>
          <w:u w:val="none"/>
        </w:rPr>
        <w:t xml:space="preserve">ы района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администрация муниципального района «Чернянский район» Белгородской области 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 о с т а н о в л я е т:</w:t>
      </w:r>
      <w:r/>
    </w:p>
    <w:p>
      <w:pPr>
        <w:pStyle w:val="931"/>
        <w:numPr>
          <w:ilvl w:val="0"/>
          <w:numId w:val="30"/>
        </w:numPr>
        <w:ind w:left="0" w:right="0" w:firstLine="567"/>
        <w:jc w:val="both"/>
        <w:spacing w:line="230" w:lineRule="auto"/>
        <w:tabs>
          <w:tab w:val="left" w:pos="540" w:leader="none"/>
          <w:tab w:val="left" w:pos="992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Создать </w:t>
      </w:r>
      <w:r>
        <w:rPr>
          <w:rFonts w:ascii="Times New Roman" w:hAnsi="Times New Roman" w:cs="Times New Roman"/>
          <w:sz w:val="28"/>
          <w:szCs w:val="28"/>
        </w:rPr>
        <w:t xml:space="preserve">комиссию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повышению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устойчивости функционирования экономики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Чернянского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района, утвердить ее состав и Положение о ней (прилаг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ются)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</w:rPr>
      </w:r>
      <w:r/>
    </w:p>
    <w:p>
      <w:pPr>
        <w:ind w:left="0" w:right="0" w:firstLine="567"/>
        <w:jc w:val="both"/>
        <w:spacing w:line="230" w:lineRule="auto"/>
        <w:tabs>
          <w:tab w:val="left" w:pos="540" w:leader="none"/>
          <w:tab w:val="left" w:pos="850" w:leader="none"/>
          <w:tab w:val="left" w:pos="992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Признать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 утратившим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силу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постановлени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я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администрации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муниципального района «Чернянский район»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от 2</w:t>
      </w:r>
      <w:r>
        <w:rPr>
          <w:rFonts w:ascii="Times New Roman" w:hAnsi="Times New Roman" w:cs="Times New Roman"/>
          <w:bCs/>
          <w:sz w:val="28"/>
          <w:szCs w:val="28"/>
        </w:rPr>
        <w:t xml:space="preserve">8 </w:t>
      </w:r>
      <w:r>
        <w:rPr>
          <w:rFonts w:ascii="Times New Roman" w:hAnsi="Times New Roman" w:cs="Times New Roman"/>
          <w:bCs/>
          <w:sz w:val="28"/>
          <w:szCs w:val="28"/>
        </w:rPr>
        <w:t xml:space="preserve">февраля 20</w:t>
      </w:r>
      <w:r>
        <w:rPr>
          <w:rFonts w:ascii="Times New Roman" w:hAnsi="Times New Roman" w:cs="Times New Roman"/>
          <w:bCs/>
          <w:sz w:val="28"/>
          <w:szCs w:val="28"/>
        </w:rPr>
        <w:t xml:space="preserve">14 года № </w:t>
      </w:r>
      <w:r>
        <w:rPr>
          <w:rFonts w:ascii="Times New Roman" w:hAnsi="Times New Roman" w:cs="Times New Roman"/>
          <w:bCs/>
          <w:sz w:val="28"/>
          <w:szCs w:val="28"/>
        </w:rPr>
        <w:t xml:space="preserve">204 «О комиссии по повышению устойчивости функ</w:t>
      </w:r>
      <w:r>
        <w:rPr>
          <w:rFonts w:ascii="Times New Roman" w:hAnsi="Times New Roman" w:cs="Times New Roman"/>
          <w:bCs/>
          <w:sz w:val="28"/>
          <w:szCs w:val="28"/>
        </w:rPr>
        <w:t xml:space="preserve">ционирования экономики на территории Чернянского ра</w:t>
      </w:r>
      <w:r>
        <w:rPr>
          <w:rFonts w:ascii="Times New Roman" w:hAnsi="Times New Roman" w:cs="Times New Roman"/>
          <w:bCs/>
          <w:sz w:val="28"/>
          <w:szCs w:val="28"/>
        </w:rPr>
        <w:t xml:space="preserve">й</w:t>
      </w:r>
      <w:r>
        <w:rPr>
          <w:rFonts w:ascii="Times New Roman" w:hAnsi="Times New Roman" w:cs="Times New Roman"/>
          <w:bCs/>
          <w:sz w:val="28"/>
          <w:szCs w:val="28"/>
        </w:rPr>
        <w:t xml:space="preserve">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», </w:t>
      </w:r>
      <w:r>
        <w:rPr>
          <w:rFonts w:ascii="Times New Roman" w:hAnsi="Times New Roman" w:cs="Times New Roman"/>
          <w:bCs/>
          <w:sz w:val="28"/>
          <w:szCs w:val="28"/>
        </w:rPr>
        <w:t xml:space="preserve">от 18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ноября 20</w:t>
      </w:r>
      <w:r>
        <w:rPr>
          <w:rFonts w:ascii="Times New Roman" w:hAnsi="Times New Roman" w:cs="Times New Roman"/>
          <w:bCs/>
          <w:sz w:val="28"/>
          <w:szCs w:val="28"/>
        </w:rPr>
        <w:t xml:space="preserve">22 года № 740</w:t>
      </w:r>
      <w:r>
        <w:rPr>
          <w:rFonts w:ascii="Times New Roman" w:hAnsi="Times New Roman" w:cs="Times New Roman"/>
          <w:bCs/>
          <w:sz w:val="28"/>
          <w:szCs w:val="28"/>
        </w:rPr>
        <w:t xml:space="preserve"> «О создании комиссии по повышению устойчивости функ</w:t>
      </w:r>
      <w:r>
        <w:rPr>
          <w:rFonts w:ascii="Times New Roman" w:hAnsi="Times New Roman" w:cs="Times New Roman"/>
          <w:bCs/>
          <w:sz w:val="28"/>
          <w:szCs w:val="28"/>
        </w:rPr>
        <w:t xml:space="preserve">ционирования экономики на территории Чернянского ра</w:t>
      </w:r>
      <w:r>
        <w:rPr>
          <w:rFonts w:ascii="Times New Roman" w:hAnsi="Times New Roman" w:cs="Times New Roman"/>
          <w:bCs/>
          <w:sz w:val="28"/>
          <w:szCs w:val="28"/>
        </w:rPr>
        <w:t xml:space="preserve">й</w:t>
      </w:r>
      <w:r>
        <w:rPr>
          <w:rFonts w:ascii="Times New Roman" w:hAnsi="Times New Roman" w:cs="Times New Roman"/>
          <w:bCs/>
          <w:sz w:val="28"/>
          <w:szCs w:val="28"/>
        </w:rPr>
        <w:t xml:space="preserve">она Белгородской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»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31"/>
        <w:ind w:left="0" w:right="0" w:firstLine="567"/>
        <w:jc w:val="both"/>
        <w:spacing w:before="0" w:beforeAutospacing="0" w:after="0" w:afterAutospacing="0" w:line="230" w:lineRule="auto"/>
      </w:pPr>
      <w:r>
        <w:rPr>
          <w:rFonts w:ascii="Times New Roman" w:hAnsi="Times New Roman" w:cs="Times New Roman"/>
          <w:sz w:val="28"/>
          <w:szCs w:val="28"/>
        </w:rPr>
        <w:t xml:space="preserve"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 возложить  на  заместителя руководителя аппарата – секретаря Совета безопасности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Чернянского района (Еремин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А.</w:t>
      </w:r>
      <w:r>
        <w:rPr>
          <w:rFonts w:ascii="Times New Roman" w:hAnsi="Times New Roman" w:cs="Times New Roman"/>
          <w:sz w:val="28"/>
          <w:szCs w:val="28"/>
        </w:rPr>
        <w:t xml:space="preserve">М.).</w:t>
      </w:r>
      <w:r/>
    </w:p>
    <w:p>
      <w:pPr>
        <w:pStyle w:val="950"/>
        <w:ind w:firstLine="709"/>
        <w:spacing w:before="0" w:after="0" w:line="216" w:lineRule="auto"/>
        <w:shd w:val="clear" w:color="auto" w:fill="auto"/>
        <w:tabs>
          <w:tab w:val="left" w:pos="1017" w:leader="none"/>
        </w:tabs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950"/>
        <w:ind w:firstLine="709"/>
        <w:spacing w:before="0" w:after="0" w:line="240" w:lineRule="auto"/>
        <w:shd w:val="clear" w:color="auto" w:fill="auto"/>
        <w:tabs>
          <w:tab w:val="left" w:pos="1017" w:leader="none"/>
        </w:tabs>
      </w:pPr>
      <w:r>
        <w:rPr>
          <w:sz w:val="28"/>
          <w:szCs w:val="28"/>
          <w:lang w:val="ru-RU"/>
        </w:rPr>
      </w:r>
      <w:r/>
    </w:p>
    <w:tbl>
      <w:tblPr>
        <w:tblStyle w:val="787"/>
        <w:tblW w:w="0" w:type="auto"/>
        <w:tblLayout w:type="fixed"/>
        <w:tblLook w:val="04A0" w:firstRow="1" w:lastRow="0" w:firstColumn="1" w:lastColumn="0" w:noHBand="0" w:noVBand="1"/>
      </w:tblPr>
      <w:tblGrid>
        <w:gridCol w:w="3226"/>
        <w:gridCol w:w="6629"/>
      </w:tblGrid>
      <w:tr>
        <w:trPr>
          <w:trHeight w:val="256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26" w:type="dxa"/>
            <w:textDirection w:val="lrTb"/>
            <w:noWrap w:val="false"/>
          </w:tcPr>
          <w:p>
            <w:pPr>
              <w:pStyle w:val="932"/>
              <w:jc w:val="center"/>
              <w:spacing w:before="0" w:after="120" w:line="21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Глава администрации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Чернянского района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629" w:type="dxa"/>
            <w:textDirection w:val="lrTb"/>
            <w:noWrap w:val="false"/>
          </w:tcPr>
          <w:p>
            <w:pPr>
              <w:pStyle w:val="932"/>
              <w:jc w:val="right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/>
          </w:p>
          <w:p>
            <w:pPr>
              <w:pStyle w:val="932"/>
              <w:jc w:val="right"/>
              <w:spacing w:before="0" w:after="0" w:afterAutospacing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Т.П. Круглякова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/>
          </w:p>
        </w:tc>
      </w:tr>
    </w:tbl>
    <w:p>
      <w:pPr>
        <w:ind w:left="0" w:right="0" w:firstLine="0"/>
        <w:jc w:val="center"/>
        <w:spacing w:after="0"/>
        <w:shd w:val="clear" w:color="auto" w:fill="ffffff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7"/>
          <w:szCs w:val="27"/>
        </w:rPr>
        <w:t xml:space="preserve">    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   </w:t>
      </w:r>
      <w:r/>
    </w:p>
    <w:p>
      <w:pPr>
        <w:ind w:left="0" w:right="0" w:firstLine="0"/>
        <w:jc w:val="center"/>
        <w:spacing w:after="0"/>
        <w:shd w:val="clear" w:color="auto" w:fill="ffffff"/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ПРИЛОЖЕНИЕ № 2</w:t>
      </w:r>
      <w:r/>
      <w:r/>
    </w:p>
    <w:p>
      <w:pPr>
        <w:ind w:left="0" w:right="0" w:firstLine="0"/>
        <w:jc w:val="center"/>
        <w:spacing w:before="120" w:after="0" w:line="240" w:lineRule="auto"/>
        <w:shd w:val="clear" w:color="auto" w:fill="ffffff"/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Утверждено</w:t>
      </w:r>
      <w:r>
        <w:rPr>
          <w:rFonts w:ascii="Times New Roman" w:hAnsi="Times New Roman" w:cs="Times New Roman"/>
        </w:rPr>
      </w:r>
      <w:r/>
    </w:p>
    <w:p>
      <w:pPr>
        <w:ind w:left="0" w:right="0" w:firstLine="0"/>
        <w:jc w:val="center"/>
        <w:spacing w:after="0" w:line="240" w:lineRule="auto"/>
        <w:shd w:val="clear" w:color="auto" w:fill="ffffff"/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постановлением</w:t>
      </w:r>
      <w:r>
        <w:rPr>
          <w:rFonts w:ascii="Times New Roman" w:hAnsi="Times New Roman" w:cs="Times New Roman"/>
          <w:sz w:val="27"/>
          <w:szCs w:val="27"/>
        </w:rPr>
        <w:t xml:space="preserve"> администрации</w:t>
      </w:r>
      <w:r>
        <w:rPr>
          <w:rFonts w:ascii="Times New Roman" w:hAnsi="Times New Roman" w:cs="Times New Roman"/>
        </w:rPr>
      </w:r>
      <w:r/>
    </w:p>
    <w:p>
      <w:pPr>
        <w:ind w:left="0" w:right="0" w:firstLine="0"/>
        <w:jc w:val="center"/>
        <w:spacing w:after="0" w:line="240" w:lineRule="auto"/>
        <w:shd w:val="clear" w:color="auto" w:fill="ffffff"/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м</w:t>
      </w:r>
      <w:r>
        <w:rPr>
          <w:rFonts w:ascii="Times New Roman" w:hAnsi="Times New Roman" w:cs="Times New Roman"/>
          <w:sz w:val="27"/>
          <w:szCs w:val="27"/>
        </w:rPr>
        <w:t xml:space="preserve">у</w:t>
      </w:r>
      <w:r>
        <w:rPr>
          <w:rFonts w:ascii="Times New Roman" w:hAnsi="Times New Roman" w:cs="Times New Roman"/>
          <w:sz w:val="27"/>
          <w:szCs w:val="27"/>
        </w:rPr>
        <w:t xml:space="preserve">ниципального района</w:t>
      </w:r>
      <w:r>
        <w:rPr>
          <w:rFonts w:ascii="Times New Roman" w:hAnsi="Times New Roman" w:cs="Times New Roman"/>
        </w:rPr>
      </w:r>
      <w:r/>
    </w:p>
    <w:p>
      <w:pPr>
        <w:ind w:left="0" w:right="0" w:firstLine="0"/>
        <w:jc w:val="center"/>
        <w:spacing w:after="0" w:line="240" w:lineRule="auto"/>
        <w:shd w:val="clear" w:color="auto" w:fill="ffffff"/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«Чернянский район»</w:t>
      </w:r>
      <w:r>
        <w:rPr>
          <w:rFonts w:ascii="Times New Roman" w:hAnsi="Times New Roman" w:cs="Times New Roman"/>
          <w:sz w:val="27"/>
          <w:szCs w:val="27"/>
          <w:highlight w:val="none"/>
        </w:rPr>
      </w:r>
      <w:r/>
    </w:p>
    <w:p>
      <w:pPr>
        <w:ind w:left="0" w:right="0" w:firstLine="0"/>
        <w:jc w:val="center"/>
        <w:spacing w:after="0" w:line="240" w:lineRule="auto"/>
        <w:shd w:val="clear" w:color="auto" w:fill="ffffff"/>
      </w:pPr>
      <w:r>
        <w:rPr>
          <w:rFonts w:ascii="Times New Roman" w:hAnsi="Times New Roman" w:cs="Times New Roman"/>
          <w:sz w:val="27"/>
          <w:szCs w:val="27"/>
          <w:highlight w:val="none"/>
        </w:rPr>
        <w:t xml:space="preserve">                                                                          Белгородской области</w:t>
      </w:r>
      <w:r>
        <w:rPr>
          <w:rFonts w:ascii="Times New Roman" w:hAnsi="Times New Roman" w:cs="Times New Roman"/>
          <w:sz w:val="27"/>
          <w:szCs w:val="27"/>
        </w:rPr>
      </w:r>
      <w:r/>
    </w:p>
    <w:p>
      <w:pPr>
        <w:ind w:left="0" w:right="0" w:firstLine="0"/>
        <w:jc w:val="center"/>
        <w:spacing w:after="0" w:line="240" w:lineRule="auto"/>
        <w:shd w:val="clear" w:color="auto" w:fill="ffffff"/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от «13» июня  2024 г.  № 362</w:t>
      </w:r>
      <w:r/>
    </w:p>
    <w:p>
      <w:pPr>
        <w:ind w:left="0" w:right="0" w:firstLine="0"/>
        <w:jc w:val="center"/>
        <w:spacing w:line="240" w:lineRule="auto"/>
        <w:shd w:val="clear" w:color="auto" w:fill="ffffff"/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/>
    </w:p>
    <w:p>
      <w:pPr>
        <w:ind w:left="0" w:right="0" w:firstLine="0"/>
        <w:jc w:val="center"/>
        <w:spacing w:line="240" w:lineRule="auto"/>
        <w:shd w:val="clear" w:color="auto" w:fill="ffffff"/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/>
    </w:p>
    <w:p>
      <w:pPr>
        <w:ind w:left="0" w:right="0" w:firstLine="0"/>
        <w:jc w:val="center"/>
        <w:spacing w:line="240" w:lineRule="auto"/>
        <w:shd w:val="clear" w:color="auto" w:fill="ffffff"/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/>
    </w:p>
    <w:p>
      <w:pPr>
        <w:pStyle w:val="931"/>
        <w:jc w:val="center"/>
        <w:spacing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 xml:space="preserve">ПОЛОЖЕНИЕ</w:t>
      </w:r>
      <w:r>
        <w:rPr>
          <w:rFonts w:ascii="Times New Roman" w:hAnsi="Times New Roman" w:cs="Times New Roman"/>
        </w:rPr>
      </w:r>
      <w:r/>
    </w:p>
    <w:p>
      <w:pPr>
        <w:pStyle w:val="931"/>
        <w:jc w:val="center"/>
        <w:spacing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 xml:space="preserve">от комиссии по повышению устойчивости функционирования</w:t>
      </w:r>
      <w:r>
        <w:rPr>
          <w:rFonts w:ascii="Times New Roman" w:hAnsi="Times New Roman" w:cs="Times New Roman"/>
        </w:rPr>
      </w:r>
      <w:r/>
    </w:p>
    <w:p>
      <w:pPr>
        <w:pStyle w:val="931"/>
        <w:jc w:val="center"/>
        <w:spacing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 xml:space="preserve">экономики на те</w:t>
      </w:r>
      <w:r>
        <w:rPr>
          <w:rFonts w:ascii="Times New Roman" w:hAnsi="Times New Roman" w:cs="Times New Roman"/>
          <w:b/>
          <w:sz w:val="28"/>
          <w:szCs w:val="28"/>
        </w:rPr>
        <w:t xml:space="preserve">р</w:t>
      </w:r>
      <w:r>
        <w:rPr>
          <w:rFonts w:ascii="Times New Roman" w:hAnsi="Times New Roman" w:cs="Times New Roman"/>
          <w:b/>
          <w:sz w:val="28"/>
          <w:szCs w:val="28"/>
        </w:rPr>
        <w:t xml:space="preserve">ритории Чернянского района</w:t>
      </w:r>
      <w:r>
        <w:rPr>
          <w:rFonts w:ascii="Times New Roman" w:hAnsi="Times New Roman" w:cs="Times New Roman"/>
        </w:rPr>
      </w:r>
      <w:r/>
    </w:p>
    <w:p>
      <w:pPr>
        <w:pStyle w:val="931"/>
        <w:jc w:val="center"/>
        <w:spacing w:line="240" w:lineRule="auto"/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</w:rPr>
      </w:r>
      <w:r/>
    </w:p>
    <w:p>
      <w:pPr>
        <w:pStyle w:val="931"/>
        <w:ind w:firstLine="708"/>
        <w:jc w:val="both"/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1. Комиссия по повышению устойчивости функционирования экономики на тер</w:t>
      </w:r>
      <w:r>
        <w:rPr>
          <w:rFonts w:ascii="Times New Roman" w:hAnsi="Times New Roman" w:cs="Times New Roman"/>
          <w:sz w:val="28"/>
          <w:szCs w:val="28"/>
        </w:rPr>
        <w:t xml:space="preserve">ритории района (</w:t>
      </w:r>
      <w:r>
        <w:rPr>
          <w:rFonts w:ascii="Times New Roman" w:hAnsi="Times New Roman" w:cs="Times New Roman"/>
          <w:sz w:val="28"/>
          <w:szCs w:val="28"/>
        </w:rPr>
        <w:t xml:space="preserve">далее - комиссия) создается в целях организации план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рования и координации выполнения мероприятий по повышению устойчивости функционирования экономики района при чрезвычайных ситу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ций и в военное время и является постоянно действующим органом управления.</w:t>
      </w:r>
      <w:r>
        <w:rPr>
          <w:rFonts w:ascii="Times New Roman" w:hAnsi="Times New Roman" w:cs="Times New Roman"/>
        </w:rPr>
      </w:r>
      <w:r/>
    </w:p>
    <w:p>
      <w:pPr>
        <w:pStyle w:val="931"/>
        <w:ind w:firstLine="709"/>
        <w:jc w:val="both"/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2. В состав комиссии входят руководители органов исполнительной власти ра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она, их заместители, руководители и заместители (управлений, отделов, служб), предприятий учреждений и организаций (далее - организаций) всех форм собс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венности. Кроме того, в состав комиссии могут включатся (назначаться) ведущие специалисты о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раслей экономики.</w:t>
      </w:r>
      <w:r>
        <w:rPr>
          <w:rFonts w:ascii="Times New Roman" w:hAnsi="Times New Roman" w:cs="Times New Roman"/>
        </w:rPr>
      </w:r>
      <w:r/>
    </w:p>
    <w:p>
      <w:pPr>
        <w:pStyle w:val="931"/>
        <w:ind w:firstLine="709"/>
        <w:jc w:val="both"/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Состав    комиссии    определяется    председателем    комиссии    и утвержд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ется главой администрации района. </w:t>
      </w:r>
      <w:r>
        <w:rPr>
          <w:rFonts w:ascii="Times New Roman" w:hAnsi="Times New Roman" w:cs="Times New Roman"/>
        </w:rPr>
      </w:r>
      <w:r/>
    </w:p>
    <w:p>
      <w:pPr>
        <w:pStyle w:val="931"/>
        <w:ind w:firstLine="709"/>
        <w:jc w:val="both"/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4. На</w:t>
      </w:r>
      <w:r>
        <w:rPr>
          <w:rFonts w:ascii="Times New Roman" w:hAnsi="Times New Roman" w:cs="Times New Roman"/>
          <w:sz w:val="28"/>
          <w:szCs w:val="28"/>
        </w:rPr>
        <w:t xml:space="preserve"> комиссию возлагается:</w:t>
      </w:r>
      <w:r>
        <w:rPr>
          <w:rFonts w:ascii="Times New Roman" w:hAnsi="Times New Roman" w:cs="Times New Roman"/>
        </w:rPr>
      </w:r>
      <w:r/>
    </w:p>
    <w:p>
      <w:pPr>
        <w:pStyle w:val="931"/>
        <w:ind w:firstLine="708"/>
        <w:jc w:val="both"/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организация работы по повышению устойчивости функционирования экономики Чернянского района в военное время и при чрезвычайных ситуаций пр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родного и техногенного характера;</w:t>
      </w:r>
      <w:r>
        <w:rPr>
          <w:rFonts w:ascii="Times New Roman" w:hAnsi="Times New Roman" w:cs="Times New Roman"/>
        </w:rPr>
      </w:r>
      <w:r/>
    </w:p>
    <w:p>
      <w:pPr>
        <w:pStyle w:val="931"/>
        <w:ind w:firstLine="708"/>
        <w:jc w:val="both"/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планирование и координация работы руководящего состава и органов управл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ния отраслевых звеньев, расположенных на территории района по вопросам в</w:t>
      </w:r>
      <w:r>
        <w:rPr>
          <w:rFonts w:ascii="Times New Roman" w:hAnsi="Times New Roman" w:cs="Times New Roman"/>
          <w:sz w:val="28"/>
          <w:szCs w:val="28"/>
        </w:rPr>
        <w:t xml:space="preserve">ы</w:t>
      </w:r>
      <w:r>
        <w:rPr>
          <w:rFonts w:ascii="Times New Roman" w:hAnsi="Times New Roman" w:cs="Times New Roman"/>
          <w:sz w:val="28"/>
          <w:szCs w:val="28"/>
        </w:rPr>
        <w:t xml:space="preserve">полнения требований по повышению устойчивости функционирования эконом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ки района в военное время и при чрезвычайных ситуаций природного и техн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генного характера;</w:t>
      </w:r>
      <w:r>
        <w:rPr>
          <w:rFonts w:ascii="Times New Roman" w:hAnsi="Times New Roman" w:cs="Times New Roman"/>
        </w:rPr>
      </w:r>
      <w:r/>
    </w:p>
    <w:p>
      <w:pPr>
        <w:pStyle w:val="931"/>
        <w:ind w:firstLine="708"/>
        <w:jc w:val="both"/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контроль за подготовкой организаций, расположенных на территории района, к работе в военное время и при возникновении чрезвычайных ситуаций природн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го и техногенного характера, за разработкой, планированием и осуществлением мероприятий по повышению устойчивости работы организации;</w:t>
      </w:r>
      <w:r>
        <w:rPr>
          <w:rFonts w:ascii="Times New Roman" w:hAnsi="Times New Roman" w:cs="Times New Roman"/>
        </w:rPr>
      </w:r>
      <w:r/>
    </w:p>
    <w:p>
      <w:pPr>
        <w:pStyle w:val="931"/>
        <w:ind w:firstLine="708"/>
        <w:jc w:val="both"/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разработка в обобщение межотраслевых мероприятий по повышению устойч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вости функционирования экономики района в военное время и при чрезвычайных ситуаций природного и техногенного характ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ра;</w:t>
      </w:r>
      <w:r>
        <w:rPr>
          <w:rFonts w:ascii="Times New Roman" w:hAnsi="Times New Roman" w:cs="Times New Roman"/>
        </w:rPr>
      </w:r>
      <w:r/>
    </w:p>
    <w:p>
      <w:pPr>
        <w:pStyle w:val="931"/>
        <w:ind w:firstLine="708"/>
        <w:jc w:val="both"/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оценка состояния, возможностей и потребностей организаций для обеспечения жизнедеятельност</w:t>
      </w:r>
      <w:r>
        <w:rPr>
          <w:rFonts w:ascii="Times New Roman" w:hAnsi="Times New Roman" w:cs="Times New Roman"/>
          <w:sz w:val="28"/>
          <w:szCs w:val="28"/>
        </w:rPr>
        <w:t xml:space="preserve">и населения, выпуска заданных (</w:t>
      </w:r>
      <w:r>
        <w:rPr>
          <w:rFonts w:ascii="Times New Roman" w:hAnsi="Times New Roman" w:cs="Times New Roman"/>
          <w:sz w:val="28"/>
          <w:szCs w:val="28"/>
        </w:rPr>
        <w:t xml:space="preserve">необходимых) объемов и номенклатуры продукции с учетом возможных потерь и разруш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ний;</w:t>
      </w:r>
      <w:r>
        <w:rPr>
          <w:rFonts w:ascii="Times New Roman" w:hAnsi="Times New Roman" w:cs="Times New Roman"/>
        </w:rPr>
      </w:r>
      <w:r/>
    </w:p>
    <w:p>
      <w:pPr>
        <w:pStyle w:val="931"/>
        <w:ind w:firstLine="708"/>
        <w:jc w:val="both"/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рассмотрение    результатов    работы    по    совершенствованию устойчивости экономики района и подготовка предложений о целесообразности</w:t>
      </w:r>
      <w:r>
        <w:rPr>
          <w:rFonts w:ascii="Times New Roman" w:hAnsi="Times New Roman" w:cs="Times New Roman"/>
        </w:rPr>
      </w:r>
      <w:r/>
    </w:p>
    <w:p>
      <w:pPr>
        <w:pStyle w:val="931"/>
        <w:jc w:val="both"/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практического осуществления выработанных мероприятий, направленных на п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вышение функционирования экономики в военное время и при чрезвычайных ситуаций природного и техногенного характера;</w:t>
      </w:r>
      <w:r>
        <w:rPr>
          <w:rFonts w:ascii="Times New Roman" w:hAnsi="Times New Roman" w:cs="Times New Roman"/>
        </w:rPr>
      </w:r>
      <w:r/>
    </w:p>
    <w:p>
      <w:pPr>
        <w:pStyle w:val="931"/>
        <w:ind w:firstLine="708"/>
        <w:jc w:val="both"/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подготовка вопросов повышения устойчивости функционирования экономики района и предприятий по к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мандно-штабных учениях и других мероприятиях, обеспечивающих качественную подготовку руководящего состава и органов управления;</w:t>
      </w:r>
      <w:r>
        <w:rPr>
          <w:rFonts w:ascii="Times New Roman" w:hAnsi="Times New Roman" w:cs="Times New Roman"/>
        </w:rPr>
      </w:r>
      <w:r/>
    </w:p>
    <w:p>
      <w:pPr>
        <w:pStyle w:val="931"/>
        <w:ind w:firstLine="708"/>
        <w:jc w:val="both"/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разработка проектов докладов и других документов о готовности экономики района к функционированию в военное время и при чрезвыча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ных ситуаций природного и техногенного характера;</w:t>
      </w:r>
      <w:r>
        <w:rPr>
          <w:rFonts w:ascii="Times New Roman" w:hAnsi="Times New Roman" w:cs="Times New Roman"/>
        </w:rPr>
      </w:r>
      <w:r/>
    </w:p>
    <w:p>
      <w:pPr>
        <w:pStyle w:val="931"/>
        <w:ind w:firstLine="708"/>
        <w:jc w:val="both"/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контроль и оценка хода осуществления отраслевыми звеньями мероприятий по повышению устойчивости функционирования экономики района в военное вр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мя и при чрезвычайных ситуаций природного и техногенного характера, проверка степени наращивания этих мероприятий с введением соответствующих степ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ней готовности;</w:t>
      </w:r>
      <w:r>
        <w:rPr>
          <w:rFonts w:ascii="Times New Roman" w:hAnsi="Times New Roman" w:cs="Times New Roman"/>
        </w:rPr>
      </w:r>
      <w:r/>
    </w:p>
    <w:p>
      <w:pPr>
        <w:pStyle w:val="931"/>
        <w:ind w:firstLine="708"/>
        <w:jc w:val="both"/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проведение анализа состояния и возможностей важнейших объектов, отраслей и в целом экономики района в военное время и при чрезвыча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ных ситуаций природного и техногенного характера;</w:t>
      </w:r>
      <w:r>
        <w:rPr>
          <w:rFonts w:ascii="Times New Roman" w:hAnsi="Times New Roman" w:cs="Times New Roman"/>
        </w:rPr>
      </w:r>
      <w:r/>
    </w:p>
    <w:p>
      <w:pPr>
        <w:pStyle w:val="931"/>
        <w:jc w:val="both"/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Обобщение данных обстановки и подготовка предложений по вопросам организации производственной деятел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ности на сохранившихся мощностях;</w:t>
      </w:r>
      <w:r>
        <w:rPr>
          <w:rFonts w:ascii="Times New Roman" w:hAnsi="Times New Roman" w:cs="Times New Roman"/>
        </w:rPr>
      </w:r>
      <w:r/>
    </w:p>
    <w:p>
      <w:pPr>
        <w:pStyle w:val="931"/>
        <w:ind w:firstLine="708"/>
        <w:jc w:val="both"/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восстановления нарушенного управления экономикой района;</w:t>
      </w:r>
      <w:r>
        <w:rPr>
          <w:rFonts w:ascii="Times New Roman" w:hAnsi="Times New Roman" w:cs="Times New Roman"/>
        </w:rPr>
      </w:r>
      <w:r/>
    </w:p>
    <w:p>
      <w:pPr>
        <w:pStyle w:val="931"/>
        <w:ind w:firstLine="708"/>
        <w:jc w:val="both"/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обеспечение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жизнедеятельности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населения,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также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проведение ремонтно-восстановительных работ в условиях потери связи с вышестоящими органами.</w:t>
      </w:r>
      <w:r>
        <w:rPr>
          <w:rFonts w:ascii="Times New Roman" w:hAnsi="Times New Roman" w:cs="Times New Roman"/>
        </w:rPr>
      </w:r>
      <w:r/>
    </w:p>
    <w:p>
      <w:pPr>
        <w:pStyle w:val="931"/>
        <w:ind w:firstLine="708"/>
        <w:jc w:val="both"/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Комиссия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проводит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свою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работу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отрыва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основной производственной деятельности членов комиссии по годовому плану, в который включаются сл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дующие вопросы:</w:t>
      </w:r>
      <w:r>
        <w:rPr>
          <w:rFonts w:ascii="Times New Roman" w:hAnsi="Times New Roman" w:cs="Times New Roman"/>
        </w:rPr>
      </w:r>
      <w:r/>
    </w:p>
    <w:p>
      <w:pPr>
        <w:pStyle w:val="931"/>
        <w:ind w:firstLine="708"/>
        <w:jc w:val="both"/>
        <w:spacing w:line="240" w:lineRule="auto"/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обобщение данных и подготовка предложений главе администрации района вопросам повышения устойчив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сти функционирования экономики района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,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для принятия решения по переводу организаций на работу в режим угрозы фактич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е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ского начала военных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конфликтов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на территории Российской Федерации, а также при угрозе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во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з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никновении чрезвычайных ситуаций природного и техногенного характера на территории района;</w:t>
      </w:r>
      <w:r>
        <w:rPr>
          <w:rFonts w:ascii="Times New Roman" w:hAnsi="Times New Roman" w:cs="Times New Roman"/>
        </w:rPr>
      </w:r>
      <w:r/>
    </w:p>
    <w:p>
      <w:pPr>
        <w:pStyle w:val="931"/>
        <w:ind w:firstLine="708"/>
        <w:jc w:val="both"/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проведение исследований организаций, оценка состояния их устойчивости, разработка мероприятий по повышению устойчивости функционирования эк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номики района в военное время и при чрезвычайных ситуаций природного и техногенного характера на территории района;</w:t>
      </w:r>
      <w:r>
        <w:rPr>
          <w:rFonts w:ascii="Times New Roman" w:hAnsi="Times New Roman" w:cs="Times New Roman"/>
        </w:rPr>
      </w:r>
      <w:r/>
    </w:p>
    <w:p>
      <w:pPr>
        <w:pStyle w:val="931"/>
        <w:ind w:firstLine="708"/>
        <w:jc w:val="both"/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заслушивание руководителей предприятий и организаций по вопросам устойчивости функционирования экон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мики на территории района в военное время и при чрезвычайных ситуаций природного и техногенного хара</w:t>
      </w: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тера на территории района;</w:t>
      </w:r>
      <w:r>
        <w:rPr>
          <w:rFonts w:ascii="Times New Roman" w:hAnsi="Times New Roman" w:cs="Times New Roman"/>
        </w:rPr>
      </w:r>
      <w:r/>
    </w:p>
    <w:p>
      <w:pPr>
        <w:pStyle w:val="931"/>
        <w:ind w:firstLine="708"/>
        <w:jc w:val="both"/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участие в проверках, учениях и других мероприятиях по повышению устойч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вости функционирования экономики района в военное время и при чрезвычайных ситуаций природного и техногенного характера на террит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рии района.</w:t>
      </w:r>
      <w:r>
        <w:rPr>
          <w:rFonts w:ascii="Times New Roman" w:hAnsi="Times New Roman" w:cs="Times New Roman"/>
        </w:rPr>
      </w:r>
      <w:r/>
    </w:p>
    <w:p>
      <w:pPr>
        <w:pStyle w:val="931"/>
        <w:ind w:firstLine="708"/>
        <w:jc w:val="both"/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Свои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функции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комиссия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реализует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плановых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(внеплановых) заседаниях, которые могут проходить по реш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нию председателя в полном, расширенном или суженном составе.</w:t>
      </w:r>
      <w:r>
        <w:rPr>
          <w:rFonts w:ascii="Times New Roman" w:hAnsi="Times New Roman" w:cs="Times New Roman"/>
        </w:rPr>
      </w:r>
      <w:r/>
    </w:p>
    <w:p>
      <w:pPr>
        <w:pStyle w:val="931"/>
        <w:ind w:firstLine="708"/>
        <w:jc w:val="both"/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Заседания комиссии оформляются протоколами.</w:t>
      </w:r>
      <w:r>
        <w:rPr>
          <w:rFonts w:ascii="Times New Roman" w:hAnsi="Times New Roman" w:cs="Times New Roman"/>
        </w:rPr>
      </w:r>
      <w:r/>
    </w:p>
    <w:p>
      <w:pPr>
        <w:pStyle w:val="931"/>
        <w:ind w:firstLine="708"/>
        <w:jc w:val="both"/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Решения и рекомендации доводят до исполнителей постановлениями или расп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ряжениями 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администрация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муниципального района «Черня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н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ский район»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указаниями председателя комиссии.</w:t>
      </w:r>
      <w:r>
        <w:rPr>
          <w:rFonts w:ascii="Times New Roman" w:hAnsi="Times New Roman" w:cs="Times New Roman"/>
        </w:rPr>
      </w:r>
      <w:r/>
    </w:p>
    <w:p>
      <w:pPr>
        <w:ind w:left="0" w:right="0" w:firstLine="0"/>
        <w:jc w:val="center"/>
        <w:spacing w:after="0" w:afterAutospacing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center"/>
        <w:spacing w:after="0" w:afterAutospacing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center"/>
        <w:spacing w:after="0" w:afterAutospacing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center"/>
        <w:spacing w:after="0" w:afterAutospacing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center"/>
        <w:spacing w:after="0" w:afterAutospacing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center"/>
        <w:spacing w:after="0" w:afterAutospacing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center"/>
        <w:spacing w:after="0" w:afterAutospacing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center"/>
        <w:spacing w:after="0" w:afterAutospacing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center"/>
        <w:spacing w:after="0" w:afterAutospacing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center"/>
        <w:spacing w:after="0" w:afterAutospacing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center"/>
        <w:spacing w:after="0" w:afterAutospacing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center"/>
        <w:spacing w:after="0" w:afterAutospacing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center"/>
        <w:spacing w:after="0" w:afterAutospacing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center"/>
        <w:spacing w:after="0" w:afterAutospacing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center"/>
        <w:spacing w:after="0" w:afterAutospacing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center"/>
        <w:spacing w:after="0" w:afterAutospacing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center"/>
        <w:spacing w:after="0" w:afterAutospacing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center"/>
        <w:spacing w:after="0" w:afterAutospacing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center"/>
        <w:spacing w:after="0" w:afterAutospacing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center"/>
        <w:spacing w:after="0" w:afterAutospacing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center"/>
        <w:spacing w:after="0" w:afterAutospacing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center"/>
        <w:spacing w:after="0" w:afterAutospacing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center"/>
        <w:spacing w:after="0" w:afterAutospacing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center"/>
        <w:spacing w:after="0" w:afterAutospacing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center"/>
        <w:spacing w:after="0" w:afterAutospacing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center"/>
        <w:spacing w:after="0" w:afterAutospacing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center"/>
        <w:spacing w:after="0" w:afterAutospacing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center"/>
        <w:spacing w:after="0" w:afterAutospacing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center"/>
        <w:spacing w:after="0" w:afterAutospacing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center"/>
        <w:spacing w:after="0" w:afterAutospacing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center"/>
        <w:spacing w:after="0" w:afterAutospacing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center"/>
        <w:spacing w:after="0" w:afterAutospacing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center"/>
        <w:spacing w:after="0" w:afterAutospacing="0" w:line="240" w:lineRule="auto"/>
      </w:pPr>
      <w:r/>
      <w:r/>
    </w:p>
    <w:p>
      <w:pPr>
        <w:ind w:left="0" w:right="0" w:firstLine="0"/>
        <w:jc w:val="center"/>
        <w:spacing w:after="0" w:afterAutospacing="0" w:line="240" w:lineRule="auto"/>
      </w:pPr>
      <w:r/>
      <w:r/>
    </w:p>
    <w:p>
      <w:pPr>
        <w:ind w:left="0" w:right="0" w:firstLine="0"/>
        <w:jc w:val="center"/>
        <w:spacing w:after="0" w:afterAutospacing="0" w:line="240" w:lineRule="auto"/>
      </w:pPr>
      <w:r/>
      <w:r/>
    </w:p>
    <w:p>
      <w:pPr>
        <w:ind w:left="0" w:right="0" w:firstLine="0"/>
        <w:jc w:val="center"/>
        <w:spacing w:after="0" w:afterAutospacing="0" w:line="240" w:lineRule="auto"/>
      </w:pPr>
      <w:r/>
      <w:r/>
    </w:p>
    <w:p>
      <w:pPr>
        <w:ind w:left="0" w:right="0" w:firstLine="0"/>
        <w:jc w:val="center"/>
        <w:spacing w:after="0" w:afterAutospacing="0" w:line="240" w:lineRule="auto"/>
      </w:pPr>
      <w:r/>
      <w:r/>
    </w:p>
    <w:p>
      <w:pPr>
        <w:ind w:left="0" w:right="0" w:firstLine="0"/>
        <w:jc w:val="center"/>
        <w:spacing w:after="0" w:afterAutospacing="0" w:line="240" w:lineRule="auto"/>
      </w:pPr>
      <w:r/>
      <w:r/>
    </w:p>
    <w:p>
      <w:pPr>
        <w:ind w:left="0" w:right="0" w:firstLine="0"/>
        <w:jc w:val="center"/>
        <w:spacing w:after="0" w:afterAutospacing="0" w:line="240" w:lineRule="auto"/>
      </w:pPr>
      <w:r/>
      <w:r/>
    </w:p>
    <w:p>
      <w:pPr>
        <w:ind w:left="0" w:right="0" w:firstLine="0"/>
        <w:jc w:val="center"/>
        <w:spacing w:after="0" w:afterAutospacing="0" w:line="240" w:lineRule="auto"/>
      </w:pPr>
      <w:r/>
      <w:r/>
    </w:p>
    <w:p>
      <w:pPr>
        <w:ind w:left="0" w:right="0" w:firstLine="0"/>
        <w:jc w:val="center"/>
        <w:spacing w:after="0" w:afterAutospacing="0" w:line="240" w:lineRule="auto"/>
      </w:pPr>
      <w:r/>
      <w:r/>
    </w:p>
    <w:p>
      <w:pPr>
        <w:ind w:left="0" w:right="0" w:firstLine="0"/>
        <w:jc w:val="center"/>
        <w:spacing w:after="0" w:afterAutospacing="0" w:line="240" w:lineRule="auto"/>
      </w:pPr>
      <w:r/>
      <w:r/>
    </w:p>
    <w:p>
      <w:pPr>
        <w:ind w:left="0" w:right="0" w:firstLine="0"/>
        <w:jc w:val="center"/>
        <w:spacing w:after="0" w:afterAutospacing="0" w:line="240" w:lineRule="auto"/>
      </w:pPr>
      <w:r/>
      <w:r/>
    </w:p>
    <w:p>
      <w:pPr>
        <w:ind w:left="0" w:right="0" w:firstLine="0"/>
        <w:jc w:val="center"/>
        <w:spacing w:after="0" w:afterAutospacing="0" w:line="240" w:lineRule="auto"/>
      </w:pPr>
      <w:r/>
      <w:r/>
    </w:p>
    <w:p>
      <w:pPr>
        <w:ind w:left="0" w:right="0" w:firstLine="0"/>
        <w:jc w:val="center"/>
        <w:spacing w:after="0" w:afterAutospacing="0" w:line="240" w:lineRule="auto"/>
      </w:pPr>
      <w:r/>
      <w:r/>
    </w:p>
    <w:p>
      <w:pPr>
        <w:ind w:left="0" w:right="0" w:firstLine="0"/>
        <w:jc w:val="center"/>
        <w:spacing w:after="0" w:afterAutospacing="0" w:line="240" w:lineRule="auto"/>
      </w:pPr>
      <w:r/>
      <w:r/>
    </w:p>
    <w:p>
      <w:pPr>
        <w:ind w:left="0" w:right="0" w:firstLine="0"/>
        <w:jc w:val="center"/>
        <w:spacing w:after="0" w:afterAutospacing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center"/>
        <w:spacing w:after="0" w:after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center"/>
        <w:spacing w:after="0" w:after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center"/>
        <w:spacing w:after="0" w:after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center"/>
        <w:spacing w:after="0"/>
        <w:shd w:val="clear" w:color="auto" w:fill="ffffff"/>
        <w:rPr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ПРИЛОЖЕНИЕ</w:t>
      </w:r>
      <w:r>
        <w:t xml:space="preserve"> </w:t>
      </w:r>
      <w:r>
        <w:rPr>
          <w:sz w:val="28"/>
          <w:szCs w:val="28"/>
        </w:rPr>
        <w:t xml:space="preserve">№ 1</w:t>
      </w:r>
      <w:r>
        <w:rPr>
          <w:sz w:val="28"/>
          <w:szCs w:val="28"/>
        </w:rPr>
      </w:r>
      <w:r/>
    </w:p>
    <w:p>
      <w:pPr>
        <w:ind w:left="0" w:right="0" w:firstLine="0"/>
        <w:jc w:val="center"/>
        <w:spacing w:before="120" w:after="0" w:line="240" w:lineRule="auto"/>
        <w:shd w:val="clear" w:color="auto" w:fill="ffffff"/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Утвержден</w:t>
      </w:r>
      <w:r/>
    </w:p>
    <w:p>
      <w:pPr>
        <w:ind w:left="0" w:right="0" w:firstLine="0"/>
        <w:jc w:val="center"/>
        <w:spacing w:after="0" w:line="240" w:lineRule="auto"/>
        <w:shd w:val="clear" w:color="auto" w:fill="ffffff"/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постановлением</w:t>
      </w:r>
      <w:r>
        <w:rPr>
          <w:rFonts w:ascii="Times New Roman" w:hAnsi="Times New Roman" w:cs="Times New Roman"/>
          <w:sz w:val="27"/>
          <w:szCs w:val="27"/>
        </w:rPr>
        <w:t xml:space="preserve"> администрации</w:t>
      </w:r>
      <w:r/>
    </w:p>
    <w:p>
      <w:pPr>
        <w:ind w:left="0" w:right="0" w:firstLine="0"/>
        <w:jc w:val="center"/>
        <w:spacing w:after="0" w:line="240" w:lineRule="auto"/>
        <w:shd w:val="clear" w:color="auto" w:fill="ffffff"/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м</w:t>
      </w:r>
      <w:r>
        <w:rPr>
          <w:rFonts w:ascii="Times New Roman" w:hAnsi="Times New Roman" w:cs="Times New Roman"/>
          <w:sz w:val="27"/>
          <w:szCs w:val="27"/>
        </w:rPr>
        <w:t xml:space="preserve">у</w:t>
      </w:r>
      <w:r>
        <w:rPr>
          <w:rFonts w:ascii="Times New Roman" w:hAnsi="Times New Roman" w:cs="Times New Roman"/>
          <w:sz w:val="27"/>
          <w:szCs w:val="27"/>
        </w:rPr>
        <w:t xml:space="preserve">ниципального района</w:t>
      </w:r>
      <w:r/>
    </w:p>
    <w:p>
      <w:pPr>
        <w:ind w:left="0" w:right="0" w:firstLine="0"/>
        <w:jc w:val="center"/>
        <w:spacing w:after="0" w:line="240" w:lineRule="auto"/>
        <w:shd w:val="clear" w:color="auto" w:fill="ffffff"/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«Чернянский район»</w:t>
      </w:r>
      <w:r/>
    </w:p>
    <w:p>
      <w:pPr>
        <w:ind w:left="0" w:right="0" w:firstLine="0"/>
        <w:jc w:val="center"/>
        <w:spacing w:after="0" w:line="240" w:lineRule="auto"/>
        <w:shd w:val="clear" w:color="auto" w:fill="ffffff"/>
      </w:pPr>
      <w:r>
        <w:rPr>
          <w:sz w:val="27"/>
          <w:szCs w:val="27"/>
          <w:highlight w:val="none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7"/>
          <w:szCs w:val="27"/>
          <w:highlight w:val="none"/>
        </w:rPr>
        <w:t xml:space="preserve">    Белгородской области</w:t>
      </w:r>
      <w:r>
        <w:rPr>
          <w:rFonts w:ascii="Times New Roman" w:hAnsi="Times New Roman" w:cs="Times New Roman"/>
        </w:rPr>
      </w:r>
      <w:r/>
    </w:p>
    <w:p>
      <w:pPr>
        <w:ind w:left="0" w:right="0" w:firstLine="0"/>
        <w:jc w:val="center"/>
        <w:spacing w:after="0"/>
        <w:shd w:val="clear" w:color="auto" w:fill="ffffff"/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от « 13 » июня  2024 г.  № 362</w:t>
      </w:r>
      <w:r/>
    </w:p>
    <w:p>
      <w:pPr>
        <w:ind w:left="0" w:right="0" w:firstLine="0"/>
        <w:jc w:val="center"/>
        <w:spacing w:after="0" w:afterAutospacing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center"/>
        <w:spacing w:after="0" w:afterAutospacing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center"/>
        <w:spacing w:after="0" w:afterAutospacing="0" w:line="240" w:lineRule="auto"/>
      </w:pPr>
      <w:r>
        <w:rPr>
          <w:rFonts w:ascii="Times New Roman" w:hAnsi="Times New Roman" w:cs="Times New Roman"/>
          <w:b/>
          <w:bCs/>
          <w:sz w:val="27"/>
          <w:szCs w:val="27"/>
          <w:highlight w:val="none"/>
        </w:rPr>
        <w:t xml:space="preserve">СОСТАВ</w:t>
      </w:r>
      <w:r>
        <w:rPr>
          <w:rFonts w:ascii="Times New Roman" w:hAnsi="Times New Roman" w:cs="Times New Roman"/>
          <w:b/>
          <w:bCs/>
          <w:sz w:val="27"/>
          <w:szCs w:val="27"/>
          <w:highlight w:val="none"/>
        </w:rPr>
      </w:r>
      <w:r/>
    </w:p>
    <w:p>
      <w:pPr>
        <w:pStyle w:val="931"/>
        <w:jc w:val="center"/>
        <w:spacing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 xml:space="preserve">комиссии по </w:t>
      </w:r>
      <w:r>
        <w:rPr>
          <w:rFonts w:ascii="Times New Roman" w:hAnsi="Times New Roman" w:cs="Times New Roman"/>
          <w:b/>
          <w:sz w:val="28"/>
          <w:szCs w:val="28"/>
        </w:rPr>
        <w:t xml:space="preserve">повышению устойчивого функционирования экономики </w:t>
      </w:r>
      <w:r>
        <w:rPr>
          <w:rFonts w:ascii="Times New Roman" w:hAnsi="Times New Roman" w:cs="Times New Roman"/>
        </w:rPr>
      </w:r>
      <w:r/>
    </w:p>
    <w:p>
      <w:pPr>
        <w:pStyle w:val="931"/>
        <w:jc w:val="center"/>
        <w:spacing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 xml:space="preserve">на территории Чернянского района  </w:t>
      </w:r>
      <w:r>
        <w:rPr>
          <w:rFonts w:ascii="Times New Roman" w:hAnsi="Times New Roman" w:cs="Times New Roman"/>
        </w:rPr>
      </w:r>
      <w:r/>
    </w:p>
    <w:p>
      <w:pPr>
        <w:pStyle w:val="931"/>
        <w:jc w:val="center"/>
        <w:spacing w:line="240" w:lineRule="auto"/>
        <w:shd w:val="clear" w:color="auto" w:fill="ffffff"/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</w:rPr>
      </w:r>
      <w:r/>
    </w:p>
    <w:tbl>
      <w:tblPr>
        <w:tblW w:w="9746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186"/>
        <w:gridCol w:w="5560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186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Белянская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ind w:left="0" w:right="0" w:firstLine="0"/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Наталья Михайловна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  <w:p>
            <w:pPr>
              <w:pStyle w:val="931"/>
              <w:ind w:left="0" w:right="0" w:firstLine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60" w:type="dxa"/>
            <w:vAlign w:val="top"/>
            <w:vMerge w:val="restart"/>
            <w:textDirection w:val="lrTb"/>
            <w:noWrap w:val="false"/>
          </w:tcPr>
          <w:p>
            <w:pPr>
              <w:pStyle w:val="931"/>
              <w:ind w:left="0" w:right="0" w:firstLine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главы администрации Чернянского района по  экономическому развитию,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комиссии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931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186" w:type="dxa"/>
            <w:vAlign w:val="top"/>
            <w:textDirection w:val="lrTb"/>
            <w:noWrap w:val="false"/>
          </w:tcPr>
          <w:p>
            <w:pPr>
              <w:pStyle w:val="931"/>
              <w:ind w:left="0" w:right="0" w:firstLine="0"/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Латышев 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931"/>
              <w:ind w:left="0" w:right="0" w:firstLine="0"/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Сергей Александрович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931"/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60" w:type="dxa"/>
            <w:vAlign w:val="top"/>
            <w:textDirection w:val="lrTb"/>
            <w:noWrap w:val="false"/>
          </w:tcPr>
          <w:p>
            <w:pPr>
              <w:pStyle w:val="931"/>
              <w:ind w:left="0" w:right="0" w:firstLine="0"/>
              <w:spacing w:line="240" w:lineRule="auto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строительства, транспорта, связи и ЖКХ администрации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комиссии 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931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18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Потапова 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Анна Николаевна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6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финансов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политики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начальник отдела доходов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комиссии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931"/>
        <w:jc w:val="center"/>
        <w:spacing w:line="240" w:lineRule="auto"/>
        <w:shd w:val="clear" w:color="auto" w:fill="ffffff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Члены </w:t>
      </w:r>
      <w:r>
        <w:rPr>
          <w:rFonts w:ascii="Times New Roman" w:hAnsi="Times New Roman" w:cs="Times New Roman"/>
          <w:b/>
          <w:sz w:val="28"/>
          <w:szCs w:val="28"/>
        </w:rPr>
        <w:t xml:space="preserve">комиссии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</w:t>
      </w:r>
      <w:r>
        <w:rPr>
          <w:rFonts w:ascii="Times New Roman" w:hAnsi="Times New Roman" w:cs="Times New Roman"/>
        </w:rPr>
      </w:r>
      <w:r/>
    </w:p>
    <w:p>
      <w:pPr>
        <w:pStyle w:val="931"/>
        <w:jc w:val="center"/>
        <w:spacing w:line="240" w:lineRule="auto"/>
        <w:shd w:val="clear" w:color="auto" w:fill="ffffff"/>
      </w:pPr>
      <w:r>
        <w:rPr>
          <w:rFonts w:ascii="Times New Roman" w:hAnsi="Times New Roman" w:cs="Times New Roman"/>
          <w:b/>
          <w:bCs/>
          <w:sz w:val="16"/>
          <w:szCs w:val="16"/>
        </w:rPr>
      </w:r>
      <w:r>
        <w:rPr>
          <w:rFonts w:ascii="Times New Roman" w:hAnsi="Times New Roman" w:cs="Times New Roman"/>
          <w:sz w:val="16"/>
          <w:szCs w:val="16"/>
        </w:rPr>
      </w:r>
      <w:r/>
    </w:p>
    <w:tbl>
      <w:tblPr>
        <w:tblW w:w="9746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18"/>
        <w:gridCol w:w="5527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1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Богданникова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Наталья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Олеговна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2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руководитель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социальной защиты населения администрации района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член комиссии по устойчивости работы социальной сферы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Гридин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Александр Владимирович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27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начальник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МКУ «Управление по делам 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ЧС» Чернянского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 член  комиссии по устойчивости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ind w:right="-108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18" w:type="dxa"/>
            <w:vAlign w:val="top"/>
            <w:textDirection w:val="lrTb"/>
            <w:noWrap w:val="false"/>
          </w:tcPr>
          <w:p>
            <w:pPr>
              <w:pStyle w:val="931"/>
              <w:ind w:left="0" w:right="0" w:firstLine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Ситникова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931"/>
              <w:ind w:left="0" w:right="0" w:firstLine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Татьяна  Николаевна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27" w:type="dxa"/>
            <w:vAlign w:val="top"/>
            <w:textDirection w:val="lrTb"/>
            <w:noWrap w:val="false"/>
          </w:tcPr>
          <w:p>
            <w:pPr>
              <w:pStyle w:val="931"/>
              <w:ind w:left="0" w:right="-108" w:firstLine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управления сельского 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зяйства и природопользования   админис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рации Чернянского 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она, член комиссии по устойчивости работы АПК сфер обращения  и услуг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93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731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1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Саркисян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Елена Николаевна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2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экономического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района, член комиссии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рациональному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размещению производител-ных сил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/>
          </w:p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18" w:type="dxa"/>
            <w:vAlign w:val="top"/>
            <w:textDirection w:val="lrTb"/>
            <w:noWrap w:val="false"/>
          </w:tcPr>
          <w:p>
            <w:pPr>
              <w:pStyle w:val="931"/>
              <w:ind w:left="0" w:right="0" w:firstLine="0"/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Комарович 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931"/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Александр Николаевич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27" w:type="dxa"/>
            <w:vAlign w:val="top"/>
            <w:textDirection w:val="lrTb"/>
            <w:noWrap w:val="false"/>
          </w:tcPr>
          <w:p>
            <w:pPr>
              <w:pStyle w:val="931"/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группы ТЭК капитального ремонта МКД МКУ «Управление строительства, транспорта, связи и ЖКХ»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«Чернянский район», член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устойчивости работы ТЭК и транспортной системы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18" w:type="dxa"/>
            <w:vAlign w:val="top"/>
            <w:textDirection w:val="lrTb"/>
            <w:noWrap w:val="false"/>
          </w:tcPr>
          <w:p>
            <w:pPr>
              <w:pStyle w:val="931"/>
              <w:ind w:left="0" w:right="0" w:firstLine="0"/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931"/>
              <w:ind w:left="0" w:right="0" w:firstLine="0"/>
              <w:spacing w:line="240" w:lineRule="auto"/>
              <w:tabs>
                <w:tab w:val="left" w:pos="2622" w:leader="none"/>
              </w:tabs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Беланова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931"/>
              <w:ind w:left="0" w:right="0" w:firstLine="0"/>
              <w:spacing w:line="240" w:lineRule="auto"/>
              <w:tabs>
                <w:tab w:val="left" w:pos="2622" w:leader="none"/>
              </w:tabs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Наталья Васильевна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931"/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27" w:type="dxa"/>
            <w:vAlign w:val="top"/>
            <w:textDirection w:val="lrTb"/>
            <w:noWrap w:val="false"/>
          </w:tcPr>
          <w:p>
            <w:pPr>
              <w:pStyle w:val="931"/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931"/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МКУ «Управление по делам 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ЧС» муниципального района «Чернянский район»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секретарь комиссии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ind w:left="0" w:right="0" w:firstLine="0"/>
        <w:jc w:val="center"/>
        <w:spacing w:after="0" w:afterAutospacing="0" w:line="240" w:lineRule="auto"/>
        <w:rPr>
          <w:rFonts w:ascii="Times New Roman" w:hAnsi="Times New Roman" w:cs="Times New Roman"/>
          <w:b/>
          <w:bCs/>
          <w:sz w:val="16"/>
          <w:szCs w:val="16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931"/>
        <w:jc w:val="both"/>
        <w:spacing w:before="240"/>
        <w:shd w:val="clear" w:color="auto" w:fill="ffffff"/>
        <w:rPr>
          <w:sz w:val="26"/>
          <w:szCs w:val="26"/>
        </w:rPr>
      </w:pPr>
      <w:r>
        <w:rPr>
          <w:sz w:val="26"/>
          <w:szCs w:val="26"/>
        </w:rPr>
      </w:r>
      <w:r/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7" w:h="16834" w:orient="portrait"/>
      <w:pgMar w:top="426" w:right="708" w:bottom="534" w:left="1701" w:header="720" w:footer="72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PT Serif">
    <w:panose1 w:val="020A0603040505020204"/>
  </w:font>
  <w:font w:name="Courier New">
    <w:panose1 w:val="02070309020205020404"/>
  </w:font>
  <w:font w:name="Calibri">
    <w:panose1 w:val="020F0502020204030204"/>
  </w:font>
  <w:font w:name="Times New Roman">
    <w:panose1 w:val="02020603050405020304"/>
  </w:font>
  <w:font w:name="SimHei">
    <w:panose1 w:val="02000506000000020000"/>
  </w:font>
  <w:font w:name="Franklin Gothic Heavy">
    <w:panose1 w:val="020B0703020202020204"/>
  </w:font>
  <w:font w:name="Cambria">
    <w:panose1 w:val="02040503050406030204"/>
  </w:font>
  <w:font w:name="Arial Unicode MS">
    <w:panose1 w:val="020B060402020202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5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5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3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931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1"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isLgl w:val="false"/>
      <w:suff w:val="tab"/>
      <w:lvlText w:val="%1.%2."/>
      <w:lvlJc w:val="left"/>
      <w:pPr>
        <w:pStyle w:val="931"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start w:val="0"/>
      <w:numFmt w:val="decimal"/>
      <w:isLgl w:val="false"/>
      <w:suff w:val="tab"/>
      <w:lvlText w:val=""/>
      <w:lvlJc w:val="left"/>
      <w:pPr>
        <w:pStyle w:val="931"/>
      </w:pPr>
    </w:lvl>
    <w:lvl w:ilvl="3">
      <w:start w:val="0"/>
      <w:numFmt w:val="decimal"/>
      <w:isLgl w:val="false"/>
      <w:suff w:val="tab"/>
      <w:lvlText w:val=""/>
      <w:lvlJc w:val="left"/>
      <w:pPr>
        <w:pStyle w:val="931"/>
      </w:pPr>
    </w:lvl>
    <w:lvl w:ilvl="4">
      <w:start w:val="0"/>
      <w:numFmt w:val="decimal"/>
      <w:isLgl w:val="false"/>
      <w:suff w:val="tab"/>
      <w:lvlText w:val=""/>
      <w:lvlJc w:val="left"/>
      <w:pPr>
        <w:pStyle w:val="931"/>
      </w:pPr>
    </w:lvl>
    <w:lvl w:ilvl="5">
      <w:start w:val="0"/>
      <w:numFmt w:val="decimal"/>
      <w:isLgl w:val="false"/>
      <w:suff w:val="tab"/>
      <w:lvlText w:val=""/>
      <w:lvlJc w:val="left"/>
      <w:pPr>
        <w:pStyle w:val="931"/>
      </w:pPr>
    </w:lvl>
    <w:lvl w:ilvl="6">
      <w:start w:val="0"/>
      <w:numFmt w:val="decimal"/>
      <w:isLgl w:val="false"/>
      <w:suff w:val="tab"/>
      <w:lvlText w:val=""/>
      <w:lvlJc w:val="left"/>
      <w:pPr>
        <w:pStyle w:val="931"/>
      </w:pPr>
    </w:lvl>
    <w:lvl w:ilvl="7">
      <w:start w:val="0"/>
      <w:numFmt w:val="decimal"/>
      <w:isLgl w:val="false"/>
      <w:suff w:val="tab"/>
      <w:lvlText w:val=""/>
      <w:lvlJc w:val="left"/>
      <w:pPr>
        <w:pStyle w:val="931"/>
      </w:pPr>
    </w:lvl>
    <w:lvl w:ilvl="8">
      <w:start w:val="0"/>
      <w:numFmt w:val="decimal"/>
      <w:isLgl w:val="false"/>
      <w:suff w:val="tab"/>
      <w:lvlText w:val=""/>
      <w:lvlJc w:val="left"/>
      <w:pPr>
        <w:pStyle w:val="931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1"/>
        <w:ind w:left="360" w:hanging="360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931"/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1"/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1"/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1"/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1"/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1"/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1"/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1"/>
        <w:ind w:left="6825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931"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>
      <w:start w:val="0"/>
      <w:numFmt w:val="decimal"/>
      <w:isLgl w:val="false"/>
      <w:suff w:val="tab"/>
      <w:lvlText w:val=""/>
      <w:lvlJc w:val="left"/>
      <w:pPr>
        <w:pStyle w:val="931"/>
      </w:pPr>
    </w:lvl>
    <w:lvl w:ilvl="2">
      <w:start w:val="0"/>
      <w:numFmt w:val="decimal"/>
      <w:isLgl w:val="false"/>
      <w:suff w:val="tab"/>
      <w:lvlText w:val=""/>
      <w:lvlJc w:val="left"/>
      <w:pPr>
        <w:pStyle w:val="931"/>
      </w:pPr>
    </w:lvl>
    <w:lvl w:ilvl="3">
      <w:start w:val="0"/>
      <w:numFmt w:val="decimal"/>
      <w:isLgl w:val="false"/>
      <w:suff w:val="tab"/>
      <w:lvlText w:val=""/>
      <w:lvlJc w:val="left"/>
      <w:pPr>
        <w:pStyle w:val="931"/>
      </w:pPr>
    </w:lvl>
    <w:lvl w:ilvl="4">
      <w:start w:val="0"/>
      <w:numFmt w:val="decimal"/>
      <w:isLgl w:val="false"/>
      <w:suff w:val="tab"/>
      <w:lvlText w:val=""/>
      <w:lvlJc w:val="left"/>
      <w:pPr>
        <w:pStyle w:val="931"/>
      </w:pPr>
    </w:lvl>
    <w:lvl w:ilvl="5">
      <w:start w:val="0"/>
      <w:numFmt w:val="decimal"/>
      <w:isLgl w:val="false"/>
      <w:suff w:val="tab"/>
      <w:lvlText w:val=""/>
      <w:lvlJc w:val="left"/>
      <w:pPr>
        <w:pStyle w:val="931"/>
      </w:pPr>
    </w:lvl>
    <w:lvl w:ilvl="6">
      <w:start w:val="0"/>
      <w:numFmt w:val="decimal"/>
      <w:isLgl w:val="false"/>
      <w:suff w:val="tab"/>
      <w:lvlText w:val=""/>
      <w:lvlJc w:val="left"/>
      <w:pPr>
        <w:pStyle w:val="931"/>
      </w:pPr>
    </w:lvl>
    <w:lvl w:ilvl="7">
      <w:start w:val="0"/>
      <w:numFmt w:val="decimal"/>
      <w:isLgl w:val="false"/>
      <w:suff w:val="tab"/>
      <w:lvlText w:val=""/>
      <w:lvlJc w:val="left"/>
      <w:pPr>
        <w:pStyle w:val="931"/>
      </w:pPr>
    </w:lvl>
    <w:lvl w:ilvl="8">
      <w:start w:val="0"/>
      <w:numFmt w:val="decimal"/>
      <w:isLgl w:val="false"/>
      <w:suff w:val="tab"/>
      <w:lvlText w:val=""/>
      <w:lvlJc w:val="left"/>
      <w:pPr>
        <w:pStyle w:val="931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931"/>
        <w:ind w:left="720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pStyle w:val="931"/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931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931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931"/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931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931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931"/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931"/>
        <w:ind w:left="6480" w:hanging="360"/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>
        <w:pStyle w:val="931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931"/>
        <w:ind w:left="720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pStyle w:val="931"/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931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931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931"/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931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931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931"/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931"/>
        <w:ind w:left="6480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931"/>
        <w:ind w:left="1429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pStyle w:val="931"/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931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931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931"/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931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931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931"/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931"/>
        <w:ind w:left="7189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1"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>
      <w:start w:val="0"/>
      <w:numFmt w:val="decimal"/>
      <w:isLgl w:val="false"/>
      <w:suff w:val="tab"/>
      <w:lvlText w:val=""/>
      <w:lvlJc w:val="left"/>
      <w:pPr>
        <w:pStyle w:val="931"/>
      </w:pPr>
    </w:lvl>
    <w:lvl w:ilvl="2">
      <w:start w:val="0"/>
      <w:numFmt w:val="decimal"/>
      <w:isLgl w:val="false"/>
      <w:suff w:val="tab"/>
      <w:lvlText w:val=""/>
      <w:lvlJc w:val="left"/>
      <w:pPr>
        <w:pStyle w:val="931"/>
      </w:pPr>
    </w:lvl>
    <w:lvl w:ilvl="3">
      <w:start w:val="0"/>
      <w:numFmt w:val="decimal"/>
      <w:isLgl w:val="false"/>
      <w:suff w:val="tab"/>
      <w:lvlText w:val=""/>
      <w:lvlJc w:val="left"/>
      <w:pPr>
        <w:pStyle w:val="931"/>
      </w:pPr>
    </w:lvl>
    <w:lvl w:ilvl="4">
      <w:start w:val="0"/>
      <w:numFmt w:val="decimal"/>
      <w:isLgl w:val="false"/>
      <w:suff w:val="tab"/>
      <w:lvlText w:val=""/>
      <w:lvlJc w:val="left"/>
      <w:pPr>
        <w:pStyle w:val="931"/>
      </w:pPr>
    </w:lvl>
    <w:lvl w:ilvl="5">
      <w:start w:val="0"/>
      <w:numFmt w:val="decimal"/>
      <w:isLgl w:val="false"/>
      <w:suff w:val="tab"/>
      <w:lvlText w:val=""/>
      <w:lvlJc w:val="left"/>
      <w:pPr>
        <w:pStyle w:val="931"/>
      </w:pPr>
    </w:lvl>
    <w:lvl w:ilvl="6">
      <w:start w:val="0"/>
      <w:numFmt w:val="decimal"/>
      <w:isLgl w:val="false"/>
      <w:suff w:val="tab"/>
      <w:lvlText w:val=""/>
      <w:lvlJc w:val="left"/>
      <w:pPr>
        <w:pStyle w:val="931"/>
      </w:pPr>
    </w:lvl>
    <w:lvl w:ilvl="7">
      <w:start w:val="0"/>
      <w:numFmt w:val="decimal"/>
      <w:isLgl w:val="false"/>
      <w:suff w:val="tab"/>
      <w:lvlText w:val=""/>
      <w:lvlJc w:val="left"/>
      <w:pPr>
        <w:pStyle w:val="931"/>
      </w:pPr>
    </w:lvl>
    <w:lvl w:ilvl="8">
      <w:start w:val="0"/>
      <w:numFmt w:val="decimal"/>
      <w:isLgl w:val="false"/>
      <w:suff w:val="tab"/>
      <w:lvlText w:val=""/>
      <w:lvlJc w:val="left"/>
      <w:pPr>
        <w:pStyle w:val="931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931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pStyle w:val="931"/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pStyle w:val="931"/>
        <w:ind w:left="1440" w:hanging="360"/>
        <w:tabs>
          <w:tab w:val="num" w:pos="144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pStyle w:val="931"/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pStyle w:val="931"/>
        <w:ind w:left="2160" w:hanging="360"/>
        <w:tabs>
          <w:tab w:val="num" w:pos="2160" w:leader="none"/>
        </w:tabs>
      </w:pPr>
      <w:rPr>
        <w:rFonts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pStyle w:val="931"/>
        <w:ind w:left="2520" w:hanging="360"/>
        <w:tabs>
          <w:tab w:val="num" w:pos="2520" w:leader="none"/>
        </w:tabs>
      </w:pPr>
      <w:rPr>
        <w:rFonts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pStyle w:val="931"/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pStyle w:val="931"/>
        <w:ind w:left="3240" w:hanging="360"/>
        <w:tabs>
          <w:tab w:val="num" w:pos="3240" w:leader="none"/>
        </w:tabs>
      </w:pPr>
      <w:rPr>
        <w:rFonts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pStyle w:val="931"/>
        <w:ind w:left="3600" w:hanging="360"/>
        <w:tabs>
          <w:tab w:val="num" w:pos="3600" w:leader="none"/>
        </w:tabs>
      </w:pPr>
      <w:rPr>
        <w:rFonts w:ascii="Symbol" w:hAnsi="Symbol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931"/>
        <w:ind w:left="725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pStyle w:val="931"/>
        <w:ind w:left="1445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931"/>
        <w:ind w:left="216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931"/>
        <w:ind w:left="288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931"/>
        <w:ind w:left="3605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931"/>
        <w:ind w:left="432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931"/>
        <w:ind w:left="504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931"/>
        <w:ind w:left="5765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931"/>
        <w:ind w:left="6485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2"/>
      <w:numFmt w:val="decimal"/>
      <w:isLgl w:val="false"/>
      <w:suff w:val="tab"/>
      <w:lvlText w:val="%1."/>
      <w:legacy w:legacy="1" w:legacyIndent="0" w:legacySpace="0"/>
      <w:lvlJc w:val="left"/>
      <w:pPr>
        <w:pStyle w:val="931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931"/>
        <w:ind w:left="720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pStyle w:val="931"/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931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931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931"/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931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931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931"/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931"/>
        <w:ind w:left="6480" w:hanging="360"/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931"/>
        <w:ind w:left="720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pStyle w:val="931"/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931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931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931"/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931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931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931"/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931"/>
        <w:ind w:left="6480" w:hanging="360"/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1"/>
        <w:ind w:left="936" w:hanging="360"/>
        <w:tabs>
          <w:tab w:val="num" w:pos="936" w:leader="none"/>
        </w:tabs>
      </w:pPr>
      <w:rPr>
        <w:rFonts w:cs="Times New Roman"/>
        <w:b w:val="0"/>
        <w:sz w:val="28"/>
        <w:szCs w:val="28"/>
      </w:rPr>
    </w:lvl>
    <w:lvl w:ilvl="1">
      <w:start w:val="1"/>
      <w:numFmt w:val="decimal"/>
      <w:isLgl w:val="false"/>
      <w:suff w:val="tab"/>
      <w:lvlText w:val="%2."/>
      <w:lvlJc w:val="left"/>
      <w:pPr>
        <w:pStyle w:val="931"/>
        <w:ind w:left="1296" w:hanging="360"/>
        <w:tabs>
          <w:tab w:val="num" w:pos="1296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pStyle w:val="931"/>
        <w:ind w:left="1656" w:hanging="360"/>
        <w:tabs>
          <w:tab w:val="num" w:pos="1656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931"/>
        <w:ind w:left="2016" w:hanging="360"/>
        <w:tabs>
          <w:tab w:val="num" w:pos="2016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pStyle w:val="931"/>
        <w:ind w:left="2376" w:hanging="360"/>
        <w:tabs>
          <w:tab w:val="num" w:pos="2376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pStyle w:val="931"/>
        <w:ind w:left="2736" w:hanging="360"/>
        <w:tabs>
          <w:tab w:val="num" w:pos="2736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931"/>
        <w:ind w:left="3096" w:hanging="360"/>
        <w:tabs>
          <w:tab w:val="num" w:pos="3096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pStyle w:val="931"/>
        <w:ind w:left="3456" w:hanging="360"/>
        <w:tabs>
          <w:tab w:val="num" w:pos="3456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pStyle w:val="931"/>
        <w:ind w:left="3816" w:hanging="360"/>
        <w:tabs>
          <w:tab w:val="num" w:pos="3816" w:leader="none"/>
        </w:tabs>
      </w:pPr>
      <w:rPr>
        <w:rFonts w:cs="Times New Roman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931"/>
        <w:ind w:left="1211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pStyle w:val="931"/>
        <w:ind w:left="1931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931"/>
        <w:ind w:left="265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931"/>
        <w:ind w:left="337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931"/>
        <w:ind w:left="4091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931"/>
        <w:ind w:left="481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931"/>
        <w:ind w:left="553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931"/>
        <w:ind w:left="6251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931"/>
        <w:ind w:left="6971" w:hanging="360"/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931"/>
        <w:ind w:left="725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pStyle w:val="931"/>
        <w:ind w:left="1445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931"/>
        <w:ind w:left="216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931"/>
        <w:ind w:left="288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931"/>
        <w:ind w:left="3605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931"/>
        <w:ind w:left="432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931"/>
        <w:ind w:left="504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931"/>
        <w:ind w:left="5765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931"/>
        <w:ind w:left="6485" w:hanging="360"/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931"/>
        <w:ind w:left="1429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pStyle w:val="931"/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931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931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931"/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931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931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931"/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931"/>
        <w:ind w:left="7189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1"/>
        <w:ind w:left="420" w:hanging="420"/>
        <w:tabs>
          <w:tab w:val="num" w:pos="420" w:leader="none"/>
        </w:tabs>
      </w:pPr>
      <w:rPr>
        <w:sz w:val="28"/>
      </w:rPr>
    </w:lvl>
    <w:lvl w:ilvl="1">
      <w:start w:val="3"/>
      <w:numFmt w:val="decimal"/>
      <w:isLgl w:val="false"/>
      <w:suff w:val="tab"/>
      <w:lvlText w:val="%1.%2."/>
      <w:lvlJc w:val="left"/>
      <w:pPr>
        <w:pStyle w:val="931"/>
        <w:ind w:left="1116" w:hanging="420"/>
        <w:tabs>
          <w:tab w:val="num" w:pos="1116" w:leader="none"/>
        </w:tabs>
      </w:pPr>
      <w:rPr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931"/>
        <w:ind w:left="2160" w:hanging="720"/>
        <w:tabs>
          <w:tab w:val="num" w:pos="2160" w:leader="none"/>
        </w:tabs>
      </w:pPr>
      <w:rPr>
        <w:sz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931"/>
        <w:ind w:left="2880" w:hanging="720"/>
        <w:tabs>
          <w:tab w:val="num" w:pos="2880" w:leader="none"/>
        </w:tabs>
      </w:pPr>
      <w:rPr>
        <w:sz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931"/>
        <w:ind w:left="3960" w:hanging="1080"/>
        <w:tabs>
          <w:tab w:val="num" w:pos="3960" w:leader="none"/>
        </w:tabs>
      </w:pPr>
      <w:rPr>
        <w:sz w:val="28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931"/>
        <w:ind w:left="4680" w:hanging="1080"/>
        <w:tabs>
          <w:tab w:val="num" w:pos="4680" w:leader="none"/>
        </w:tabs>
      </w:pPr>
      <w:rPr>
        <w:sz w:val="28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931"/>
        <w:ind w:left="5400" w:hanging="1080"/>
        <w:tabs>
          <w:tab w:val="num" w:pos="5400" w:leader="none"/>
        </w:tabs>
      </w:pPr>
      <w:rPr>
        <w:sz w:val="28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31"/>
        <w:ind w:left="6480" w:hanging="1440"/>
        <w:tabs>
          <w:tab w:val="num" w:pos="6480" w:leader="none"/>
        </w:tabs>
      </w:pPr>
      <w:rPr>
        <w:sz w:val="28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31"/>
        <w:ind w:left="7200" w:hanging="1440"/>
        <w:tabs>
          <w:tab w:val="num" w:pos="7200" w:leader="none"/>
        </w:tabs>
      </w:pPr>
      <w:rPr>
        <w:sz w:val="28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931"/>
        <w:ind w:left="1429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pStyle w:val="931"/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931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931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931"/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931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931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931"/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931"/>
        <w:ind w:left="7189" w:hanging="360"/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931"/>
        <w:ind w:left="1429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pStyle w:val="931"/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931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931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931"/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931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931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931"/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931"/>
        <w:ind w:left="7189" w:hanging="360"/>
      </w:pPr>
      <w:rPr>
        <w:rFonts w:ascii="Wingdings" w:hAnsi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1"/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0"/>
      <w:numFmt w:val="decimal"/>
      <w:isLgl w:val="false"/>
      <w:suff w:val="tab"/>
      <w:lvlText w:val=""/>
      <w:lvlJc w:val="left"/>
      <w:pPr>
        <w:pStyle w:val="931"/>
      </w:pPr>
      <w:rPr>
        <w:rFonts w:cs="Times New Roman"/>
      </w:rPr>
    </w:lvl>
    <w:lvl w:ilvl="2">
      <w:start w:val="0"/>
      <w:numFmt w:val="decimal"/>
      <w:isLgl w:val="false"/>
      <w:suff w:val="tab"/>
      <w:lvlText w:val=""/>
      <w:lvlJc w:val="left"/>
      <w:pPr>
        <w:pStyle w:val="931"/>
      </w:pPr>
      <w:rPr>
        <w:rFonts w:cs="Times New Roman"/>
      </w:rPr>
    </w:lvl>
    <w:lvl w:ilvl="3">
      <w:start w:val="0"/>
      <w:numFmt w:val="decimal"/>
      <w:isLgl w:val="false"/>
      <w:suff w:val="tab"/>
      <w:lvlText w:val=""/>
      <w:lvlJc w:val="left"/>
      <w:pPr>
        <w:pStyle w:val="931"/>
      </w:pPr>
      <w:rPr>
        <w:rFonts w:cs="Times New Roman"/>
      </w:rPr>
    </w:lvl>
    <w:lvl w:ilvl="4">
      <w:start w:val="0"/>
      <w:numFmt w:val="decimal"/>
      <w:isLgl w:val="false"/>
      <w:suff w:val="tab"/>
      <w:lvlText w:val=""/>
      <w:lvlJc w:val="left"/>
      <w:pPr>
        <w:pStyle w:val="931"/>
      </w:pPr>
      <w:rPr>
        <w:rFonts w:cs="Times New Roman"/>
      </w:rPr>
    </w:lvl>
    <w:lvl w:ilvl="5">
      <w:start w:val="0"/>
      <w:numFmt w:val="decimal"/>
      <w:isLgl w:val="false"/>
      <w:suff w:val="tab"/>
      <w:lvlText w:val=""/>
      <w:lvlJc w:val="left"/>
      <w:pPr>
        <w:pStyle w:val="931"/>
      </w:pPr>
      <w:rPr>
        <w:rFonts w:cs="Times New Roman"/>
      </w:rPr>
    </w:lvl>
    <w:lvl w:ilvl="6">
      <w:start w:val="0"/>
      <w:numFmt w:val="decimal"/>
      <w:isLgl w:val="false"/>
      <w:suff w:val="tab"/>
      <w:lvlText w:val=""/>
      <w:lvlJc w:val="left"/>
      <w:pPr>
        <w:pStyle w:val="931"/>
      </w:pPr>
      <w:rPr>
        <w:rFonts w:cs="Times New Roman"/>
      </w:rPr>
    </w:lvl>
    <w:lvl w:ilvl="7">
      <w:start w:val="0"/>
      <w:numFmt w:val="decimal"/>
      <w:isLgl w:val="false"/>
      <w:suff w:val="tab"/>
      <w:lvlText w:val=""/>
      <w:lvlJc w:val="left"/>
      <w:pPr>
        <w:pStyle w:val="931"/>
      </w:pPr>
      <w:rPr>
        <w:rFonts w:cs="Times New Roman"/>
      </w:rPr>
    </w:lvl>
    <w:lvl w:ilvl="8">
      <w:start w:val="0"/>
      <w:numFmt w:val="decimal"/>
      <w:isLgl w:val="false"/>
      <w:suff w:val="tab"/>
      <w:lvlText w:val=""/>
      <w:lvlJc w:val="left"/>
      <w:pPr>
        <w:pStyle w:val="931"/>
      </w:pPr>
      <w:rPr>
        <w:rFonts w:cs="Times New Roman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931"/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931"/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931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931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931"/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931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931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931"/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931"/>
        <w:ind w:left="6480" w:hanging="360"/>
      </w:pPr>
      <w:rPr>
        <w:rFonts w:ascii="Wingdings" w:hAnsi="Wingdings"/>
      </w:rPr>
    </w:lvl>
  </w:abstractNum>
  <w:abstractNum w:abstractNumId="23">
    <w:multiLevelType w:val="hybridMultilevel"/>
    <w:lvl w:ilvl="0">
      <w:start w:val="1"/>
      <w:numFmt w:val="decimal"/>
      <w:pStyle w:val="943"/>
      <w:isLgl w:val="false"/>
      <w:suff w:val="tab"/>
      <w:lvlText w:val="%1."/>
      <w:lvlJc w:val="left"/>
      <w:pPr>
        <w:pStyle w:val="931"/>
        <w:ind w:firstLine="720"/>
        <w:tabs>
          <w:tab w:val="num" w:pos="1134" w:leader="none"/>
        </w:tabs>
      </w:pPr>
      <w:rPr>
        <w:rFonts w:cs="Times New Roman"/>
        <w:b w:val="0"/>
        <w:sz w:val="26"/>
        <w:szCs w:val="26"/>
      </w:rPr>
    </w:lvl>
    <w:lvl w:ilvl="1">
      <w:start w:val="1"/>
      <w:numFmt w:val="decimal"/>
      <w:isLgl w:val="false"/>
      <w:suff w:val="tab"/>
      <w:lvlText w:val="%1.%2."/>
      <w:lvlJc w:val="left"/>
      <w:pPr>
        <w:pStyle w:val="931"/>
        <w:ind w:firstLine="720"/>
        <w:tabs>
          <w:tab w:val="num" w:pos="1134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931"/>
        <w:ind w:firstLine="720"/>
        <w:tabs>
          <w:tab w:val="num" w:pos="1701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931"/>
        <w:ind w:firstLine="720"/>
        <w:tabs>
          <w:tab w:val="num" w:pos="1701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931"/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931"/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931"/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31"/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31"/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931"/>
        <w:ind w:left="928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pStyle w:val="931"/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931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931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931"/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931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931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931"/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931"/>
        <w:ind w:left="6480" w:hanging="360"/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1"/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1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1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1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1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1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1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1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1"/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1"/>
  </w:num>
  <w:num w:numId="3">
    <w:abstractNumId w:val="23"/>
  </w:num>
  <w:num w:numId="4">
    <w:abstractNumId w:val="9"/>
  </w:num>
  <w:num w:numId="5">
    <w:abstractNumId w:val="18"/>
  </w:num>
  <w:num w:numId="6">
    <w:abstractNumId w:val="8"/>
  </w:num>
  <w:num w:numId="7">
    <w:abstractNumId w:val="3"/>
  </w:num>
  <w:num w:numId="8">
    <w:abstractNumId w:val="1"/>
  </w:num>
  <w:num w:numId="9">
    <w:abstractNumId w:val="5"/>
  </w:num>
  <w:num w:numId="10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931"/>
        </w:pPr>
        <w:rPr>
          <w:rFonts w:ascii="Times New Roman" w:hAnsi="Times New Roman" w:cs="Times New Roman"/>
        </w:rPr>
      </w:lvl>
    </w:lvlOverride>
  </w:num>
  <w:num w:numId="11">
    <w:abstractNumId w:val="11"/>
  </w:num>
  <w:num w:numId="12">
    <w:abstractNumId w:val="25"/>
  </w:num>
  <w:num w:numId="13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931"/>
        </w:pPr>
        <w:rPr>
          <w:rFonts w:ascii="Times New Roman" w:hAnsi="Times New Roman" w:cs="Times New Roman"/>
        </w:rPr>
      </w:lvl>
    </w:lvlOverride>
  </w:num>
  <w:num w:numId="14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931"/>
        </w:pPr>
        <w:rPr>
          <w:rFonts w:ascii="Times New Roman" w:hAnsi="Times New Roman" w:cs="Times New Roman"/>
        </w:rPr>
      </w:lvl>
    </w:lvlOverride>
  </w:num>
  <w:num w:numId="15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931"/>
        </w:pPr>
        <w:rPr>
          <w:rFonts w:ascii="Times New Roman" w:hAnsi="Times New Roman" w:cs="Times New Roman"/>
        </w:rPr>
      </w:lvl>
    </w:lvlOverride>
  </w:num>
  <w:num w:numId="16">
    <w:abstractNumId w:val="24"/>
  </w:num>
  <w:num w:numId="17">
    <w:abstractNumId w:val="22"/>
  </w:num>
  <w:num w:numId="18">
    <w:abstractNumId w:val="15"/>
  </w:num>
  <w:num w:numId="19">
    <w:abstractNumId w:val="13"/>
  </w:num>
  <w:num w:numId="20">
    <w:abstractNumId w:val="20"/>
  </w:num>
  <w:num w:numId="21">
    <w:abstractNumId w:val="19"/>
  </w:num>
  <w:num w:numId="22">
    <w:abstractNumId w:val="17"/>
  </w:num>
  <w:num w:numId="23">
    <w:abstractNumId w:val="7"/>
  </w:num>
  <w:num w:numId="24">
    <w:abstractNumId w:val="4"/>
  </w:num>
  <w:num w:numId="25">
    <w:abstractNumId w:val="6"/>
  </w:num>
  <w:num w:numId="26">
    <w:abstractNumId w:val="10"/>
  </w:num>
  <w:num w:numId="27">
    <w:abstractNumId w:val="16"/>
  </w:num>
  <w:num w:numId="28">
    <w:abstractNumId w:val="12"/>
  </w:num>
  <w:num w:numId="29">
    <w:abstractNumId w:val="2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3">
    <w:name w:val="Heading 1"/>
    <w:basedOn w:val="931"/>
    <w:next w:val="931"/>
    <w:link w:val="75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4">
    <w:name w:val="Heading 1 Char"/>
    <w:link w:val="753"/>
    <w:uiPriority w:val="9"/>
    <w:rPr>
      <w:rFonts w:ascii="Arial" w:hAnsi="Arial" w:eastAsia="Arial" w:cs="Arial"/>
      <w:sz w:val="40"/>
      <w:szCs w:val="40"/>
    </w:rPr>
  </w:style>
  <w:style w:type="paragraph" w:styleId="755">
    <w:name w:val="Heading 2"/>
    <w:basedOn w:val="931"/>
    <w:next w:val="931"/>
    <w:link w:val="75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6">
    <w:name w:val="Heading 2 Char"/>
    <w:link w:val="755"/>
    <w:uiPriority w:val="9"/>
    <w:rPr>
      <w:rFonts w:ascii="Arial" w:hAnsi="Arial" w:eastAsia="Arial" w:cs="Arial"/>
      <w:sz w:val="34"/>
    </w:rPr>
  </w:style>
  <w:style w:type="paragraph" w:styleId="757">
    <w:name w:val="Heading 3"/>
    <w:basedOn w:val="931"/>
    <w:next w:val="931"/>
    <w:link w:val="75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8">
    <w:name w:val="Heading 3 Char"/>
    <w:link w:val="757"/>
    <w:uiPriority w:val="9"/>
    <w:rPr>
      <w:rFonts w:ascii="Arial" w:hAnsi="Arial" w:eastAsia="Arial" w:cs="Arial"/>
      <w:sz w:val="30"/>
      <w:szCs w:val="30"/>
    </w:rPr>
  </w:style>
  <w:style w:type="paragraph" w:styleId="759">
    <w:name w:val="Heading 4"/>
    <w:basedOn w:val="931"/>
    <w:next w:val="931"/>
    <w:link w:val="76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0">
    <w:name w:val="Heading 4 Char"/>
    <w:link w:val="759"/>
    <w:uiPriority w:val="9"/>
    <w:rPr>
      <w:rFonts w:ascii="Arial" w:hAnsi="Arial" w:eastAsia="Arial" w:cs="Arial"/>
      <w:b/>
      <w:bCs/>
      <w:sz w:val="26"/>
      <w:szCs w:val="26"/>
    </w:rPr>
  </w:style>
  <w:style w:type="paragraph" w:styleId="761">
    <w:name w:val="Heading 5"/>
    <w:basedOn w:val="931"/>
    <w:next w:val="931"/>
    <w:link w:val="76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2">
    <w:name w:val="Heading 5 Char"/>
    <w:link w:val="761"/>
    <w:uiPriority w:val="9"/>
    <w:rPr>
      <w:rFonts w:ascii="Arial" w:hAnsi="Arial" w:eastAsia="Arial" w:cs="Arial"/>
      <w:b/>
      <w:bCs/>
      <w:sz w:val="24"/>
      <w:szCs w:val="24"/>
    </w:rPr>
  </w:style>
  <w:style w:type="paragraph" w:styleId="763">
    <w:name w:val="Heading 6"/>
    <w:basedOn w:val="931"/>
    <w:next w:val="931"/>
    <w:link w:val="76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4">
    <w:name w:val="Heading 6 Char"/>
    <w:link w:val="763"/>
    <w:uiPriority w:val="9"/>
    <w:rPr>
      <w:rFonts w:ascii="Arial" w:hAnsi="Arial" w:eastAsia="Arial" w:cs="Arial"/>
      <w:b/>
      <w:bCs/>
      <w:sz w:val="22"/>
      <w:szCs w:val="22"/>
    </w:rPr>
  </w:style>
  <w:style w:type="paragraph" w:styleId="765">
    <w:name w:val="Heading 7"/>
    <w:basedOn w:val="931"/>
    <w:next w:val="931"/>
    <w:link w:val="76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6">
    <w:name w:val="Heading 7 Char"/>
    <w:link w:val="76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7">
    <w:name w:val="Heading 8"/>
    <w:basedOn w:val="931"/>
    <w:next w:val="931"/>
    <w:link w:val="76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8">
    <w:name w:val="Heading 8 Char"/>
    <w:link w:val="767"/>
    <w:uiPriority w:val="9"/>
    <w:rPr>
      <w:rFonts w:ascii="Arial" w:hAnsi="Arial" w:eastAsia="Arial" w:cs="Arial"/>
      <w:i/>
      <w:iCs/>
      <w:sz w:val="22"/>
      <w:szCs w:val="22"/>
    </w:rPr>
  </w:style>
  <w:style w:type="paragraph" w:styleId="769">
    <w:name w:val="Heading 9"/>
    <w:basedOn w:val="931"/>
    <w:next w:val="931"/>
    <w:link w:val="77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0">
    <w:name w:val="Heading 9 Char"/>
    <w:link w:val="769"/>
    <w:uiPriority w:val="9"/>
    <w:rPr>
      <w:rFonts w:ascii="Arial" w:hAnsi="Arial" w:eastAsia="Arial" w:cs="Arial"/>
      <w:i/>
      <w:iCs/>
      <w:sz w:val="21"/>
      <w:szCs w:val="21"/>
    </w:rPr>
  </w:style>
  <w:style w:type="paragraph" w:styleId="771">
    <w:name w:val="List Paragraph"/>
    <w:basedOn w:val="931"/>
    <w:uiPriority w:val="34"/>
    <w:qFormat/>
    <w:pPr>
      <w:contextualSpacing/>
      <w:ind w:left="720"/>
    </w:pPr>
  </w:style>
  <w:style w:type="paragraph" w:styleId="772">
    <w:name w:val="No Spacing"/>
    <w:uiPriority w:val="1"/>
    <w:qFormat/>
    <w:pPr>
      <w:spacing w:before="0" w:after="0" w:line="240" w:lineRule="auto"/>
    </w:pPr>
  </w:style>
  <w:style w:type="paragraph" w:styleId="773">
    <w:name w:val="Title"/>
    <w:basedOn w:val="931"/>
    <w:next w:val="931"/>
    <w:link w:val="7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4">
    <w:name w:val="Title Char"/>
    <w:link w:val="773"/>
    <w:uiPriority w:val="10"/>
    <w:rPr>
      <w:sz w:val="48"/>
      <w:szCs w:val="48"/>
    </w:rPr>
  </w:style>
  <w:style w:type="paragraph" w:styleId="775">
    <w:name w:val="Subtitle"/>
    <w:basedOn w:val="931"/>
    <w:next w:val="931"/>
    <w:link w:val="776"/>
    <w:uiPriority w:val="11"/>
    <w:qFormat/>
    <w:pPr>
      <w:spacing w:before="200" w:after="200"/>
    </w:pPr>
    <w:rPr>
      <w:sz w:val="24"/>
      <w:szCs w:val="24"/>
    </w:rPr>
  </w:style>
  <w:style w:type="character" w:styleId="776">
    <w:name w:val="Subtitle Char"/>
    <w:link w:val="775"/>
    <w:uiPriority w:val="11"/>
    <w:rPr>
      <w:sz w:val="24"/>
      <w:szCs w:val="24"/>
    </w:rPr>
  </w:style>
  <w:style w:type="paragraph" w:styleId="777">
    <w:name w:val="Quote"/>
    <w:basedOn w:val="931"/>
    <w:next w:val="931"/>
    <w:link w:val="778"/>
    <w:uiPriority w:val="29"/>
    <w:qFormat/>
    <w:pPr>
      <w:ind w:left="720" w:right="720"/>
    </w:pPr>
    <w:rPr>
      <w:i/>
    </w:rPr>
  </w:style>
  <w:style w:type="character" w:styleId="778">
    <w:name w:val="Quote Char"/>
    <w:link w:val="777"/>
    <w:uiPriority w:val="29"/>
    <w:rPr>
      <w:i/>
    </w:rPr>
  </w:style>
  <w:style w:type="paragraph" w:styleId="779">
    <w:name w:val="Intense Quote"/>
    <w:basedOn w:val="931"/>
    <w:next w:val="931"/>
    <w:link w:val="7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0">
    <w:name w:val="Intense Quote Char"/>
    <w:link w:val="779"/>
    <w:uiPriority w:val="30"/>
    <w:rPr>
      <w:i/>
    </w:rPr>
  </w:style>
  <w:style w:type="paragraph" w:styleId="781">
    <w:name w:val="Header"/>
    <w:basedOn w:val="931"/>
    <w:link w:val="7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2">
    <w:name w:val="Header Char"/>
    <w:link w:val="781"/>
    <w:uiPriority w:val="99"/>
  </w:style>
  <w:style w:type="paragraph" w:styleId="783">
    <w:name w:val="Footer"/>
    <w:basedOn w:val="931"/>
    <w:link w:val="7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4">
    <w:name w:val="Footer Char"/>
    <w:link w:val="783"/>
    <w:uiPriority w:val="99"/>
  </w:style>
  <w:style w:type="paragraph" w:styleId="785">
    <w:name w:val="Caption"/>
    <w:basedOn w:val="931"/>
    <w:next w:val="9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6">
    <w:name w:val="Caption Char"/>
    <w:basedOn w:val="785"/>
    <w:link w:val="783"/>
    <w:uiPriority w:val="99"/>
  </w:style>
  <w:style w:type="table" w:styleId="787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8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9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0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1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2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4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6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7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8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9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0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1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2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3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4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5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6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7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8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9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0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1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2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3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4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5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6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1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2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3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4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5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6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7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6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7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8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9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0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1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2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3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4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5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6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7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8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9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90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91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2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3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4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5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6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7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8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9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0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1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2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3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4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5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6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7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8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9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0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1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2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13">
    <w:name w:val="Hyperlink"/>
    <w:uiPriority w:val="99"/>
    <w:unhideWhenUsed/>
    <w:rPr>
      <w:color w:val="0000ff" w:themeColor="hyperlink"/>
      <w:u w:val="single"/>
    </w:rPr>
  </w:style>
  <w:style w:type="paragraph" w:styleId="914">
    <w:name w:val="footnote text"/>
    <w:basedOn w:val="931"/>
    <w:link w:val="915"/>
    <w:uiPriority w:val="99"/>
    <w:semiHidden/>
    <w:unhideWhenUsed/>
    <w:pPr>
      <w:spacing w:after="40" w:line="240" w:lineRule="auto"/>
    </w:pPr>
    <w:rPr>
      <w:sz w:val="18"/>
    </w:rPr>
  </w:style>
  <w:style w:type="character" w:styleId="915">
    <w:name w:val="Footnote Text Char"/>
    <w:link w:val="914"/>
    <w:uiPriority w:val="99"/>
    <w:rPr>
      <w:sz w:val="18"/>
    </w:rPr>
  </w:style>
  <w:style w:type="character" w:styleId="916">
    <w:name w:val="footnote reference"/>
    <w:uiPriority w:val="99"/>
    <w:unhideWhenUsed/>
    <w:rPr>
      <w:vertAlign w:val="superscript"/>
    </w:rPr>
  </w:style>
  <w:style w:type="paragraph" w:styleId="917">
    <w:name w:val="endnote text"/>
    <w:basedOn w:val="931"/>
    <w:link w:val="918"/>
    <w:uiPriority w:val="99"/>
    <w:semiHidden/>
    <w:unhideWhenUsed/>
    <w:pPr>
      <w:spacing w:after="0" w:line="240" w:lineRule="auto"/>
    </w:pPr>
    <w:rPr>
      <w:sz w:val="20"/>
    </w:rPr>
  </w:style>
  <w:style w:type="character" w:styleId="918">
    <w:name w:val="Endnote Text Char"/>
    <w:link w:val="917"/>
    <w:uiPriority w:val="99"/>
    <w:rPr>
      <w:sz w:val="20"/>
    </w:rPr>
  </w:style>
  <w:style w:type="character" w:styleId="919">
    <w:name w:val="endnote reference"/>
    <w:uiPriority w:val="99"/>
    <w:semiHidden/>
    <w:unhideWhenUsed/>
    <w:rPr>
      <w:vertAlign w:val="superscript"/>
    </w:rPr>
  </w:style>
  <w:style w:type="paragraph" w:styleId="920">
    <w:name w:val="toc 1"/>
    <w:basedOn w:val="931"/>
    <w:next w:val="931"/>
    <w:uiPriority w:val="39"/>
    <w:unhideWhenUsed/>
    <w:pPr>
      <w:ind w:left="0" w:right="0" w:firstLine="0"/>
      <w:spacing w:after="57"/>
    </w:pPr>
  </w:style>
  <w:style w:type="paragraph" w:styleId="921">
    <w:name w:val="toc 2"/>
    <w:basedOn w:val="931"/>
    <w:next w:val="931"/>
    <w:uiPriority w:val="39"/>
    <w:unhideWhenUsed/>
    <w:pPr>
      <w:ind w:left="283" w:right="0" w:firstLine="0"/>
      <w:spacing w:after="57"/>
    </w:pPr>
  </w:style>
  <w:style w:type="paragraph" w:styleId="922">
    <w:name w:val="toc 3"/>
    <w:basedOn w:val="931"/>
    <w:next w:val="931"/>
    <w:uiPriority w:val="39"/>
    <w:unhideWhenUsed/>
    <w:pPr>
      <w:ind w:left="567" w:right="0" w:firstLine="0"/>
      <w:spacing w:after="57"/>
    </w:pPr>
  </w:style>
  <w:style w:type="paragraph" w:styleId="923">
    <w:name w:val="toc 4"/>
    <w:basedOn w:val="931"/>
    <w:next w:val="931"/>
    <w:uiPriority w:val="39"/>
    <w:unhideWhenUsed/>
    <w:pPr>
      <w:ind w:left="850" w:right="0" w:firstLine="0"/>
      <w:spacing w:after="57"/>
    </w:pPr>
  </w:style>
  <w:style w:type="paragraph" w:styleId="924">
    <w:name w:val="toc 5"/>
    <w:basedOn w:val="931"/>
    <w:next w:val="931"/>
    <w:uiPriority w:val="39"/>
    <w:unhideWhenUsed/>
    <w:pPr>
      <w:ind w:left="1134" w:right="0" w:firstLine="0"/>
      <w:spacing w:after="57"/>
    </w:pPr>
  </w:style>
  <w:style w:type="paragraph" w:styleId="925">
    <w:name w:val="toc 6"/>
    <w:basedOn w:val="931"/>
    <w:next w:val="931"/>
    <w:uiPriority w:val="39"/>
    <w:unhideWhenUsed/>
    <w:pPr>
      <w:ind w:left="1417" w:right="0" w:firstLine="0"/>
      <w:spacing w:after="57"/>
    </w:pPr>
  </w:style>
  <w:style w:type="paragraph" w:styleId="926">
    <w:name w:val="toc 7"/>
    <w:basedOn w:val="931"/>
    <w:next w:val="931"/>
    <w:uiPriority w:val="39"/>
    <w:unhideWhenUsed/>
    <w:pPr>
      <w:ind w:left="1701" w:right="0" w:firstLine="0"/>
      <w:spacing w:after="57"/>
    </w:pPr>
  </w:style>
  <w:style w:type="paragraph" w:styleId="927">
    <w:name w:val="toc 8"/>
    <w:basedOn w:val="931"/>
    <w:next w:val="931"/>
    <w:uiPriority w:val="39"/>
    <w:unhideWhenUsed/>
    <w:pPr>
      <w:ind w:left="1984" w:right="0" w:firstLine="0"/>
      <w:spacing w:after="57"/>
    </w:pPr>
  </w:style>
  <w:style w:type="paragraph" w:styleId="928">
    <w:name w:val="toc 9"/>
    <w:basedOn w:val="931"/>
    <w:next w:val="931"/>
    <w:uiPriority w:val="39"/>
    <w:unhideWhenUsed/>
    <w:pPr>
      <w:ind w:left="2268" w:right="0" w:firstLine="0"/>
      <w:spacing w:after="57"/>
    </w:pPr>
  </w:style>
  <w:style w:type="paragraph" w:styleId="929">
    <w:name w:val="TOC Heading"/>
    <w:uiPriority w:val="39"/>
    <w:unhideWhenUsed/>
  </w:style>
  <w:style w:type="paragraph" w:styleId="930">
    <w:name w:val="table of figures"/>
    <w:basedOn w:val="931"/>
    <w:next w:val="931"/>
    <w:uiPriority w:val="99"/>
    <w:unhideWhenUsed/>
    <w:pPr>
      <w:spacing w:after="0" w:afterAutospacing="0"/>
    </w:pPr>
  </w:style>
  <w:style w:type="paragraph" w:styleId="931" w:default="1">
    <w:name w:val="Normal"/>
    <w:next w:val="931"/>
    <w:link w:val="931"/>
    <w:qFormat/>
    <w:pPr>
      <w:widowControl w:val="off"/>
    </w:pPr>
    <w:rPr>
      <w:lang w:val="ru-RU" w:eastAsia="ru-RU" w:bidi="ar-SA"/>
    </w:rPr>
  </w:style>
  <w:style w:type="paragraph" w:styleId="932">
    <w:name w:val="Заголовок 1"/>
    <w:basedOn w:val="931"/>
    <w:next w:val="931"/>
    <w:link w:val="961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933">
    <w:name w:val="Заголовок 2"/>
    <w:basedOn w:val="931"/>
    <w:next w:val="931"/>
    <w:link w:val="944"/>
    <w:qFormat/>
    <w:pPr>
      <w:jc w:val="center"/>
      <w:keepNext/>
      <w:widowControl/>
      <w:outlineLvl w:val="1"/>
    </w:pPr>
    <w:rPr>
      <w:i/>
      <w:sz w:val="28"/>
      <w:lang w:val="en-US" w:eastAsia="en-US"/>
    </w:rPr>
  </w:style>
  <w:style w:type="character" w:styleId="934">
    <w:name w:val="Основной шрифт абзаца"/>
    <w:next w:val="934"/>
    <w:link w:val="931"/>
    <w:semiHidden/>
  </w:style>
  <w:style w:type="table" w:styleId="935">
    <w:name w:val="Обычная таблица"/>
    <w:next w:val="935"/>
    <w:link w:val="931"/>
    <w:semiHidden/>
    <w:tblPr/>
  </w:style>
  <w:style w:type="numbering" w:styleId="936">
    <w:name w:val="Нет списка"/>
    <w:next w:val="936"/>
    <w:link w:val="931"/>
    <w:semiHidden/>
  </w:style>
  <w:style w:type="paragraph" w:styleId="937">
    <w:name w:val="Название объекта"/>
    <w:basedOn w:val="931"/>
    <w:next w:val="931"/>
    <w:link w:val="931"/>
    <w:qFormat/>
    <w:pPr>
      <w:ind w:left="4003"/>
      <w:spacing w:line="391" w:lineRule="exact"/>
      <w:shd w:val="clear" w:color="auto" w:fill="ffffff"/>
    </w:pPr>
    <w:rPr>
      <w:b/>
      <w:bCs/>
      <w:color w:val="000000"/>
      <w:spacing w:val="-5"/>
      <w:sz w:val="26"/>
      <w:szCs w:val="26"/>
    </w:rPr>
  </w:style>
  <w:style w:type="table" w:styleId="938">
    <w:name w:val="Сетка таблицы"/>
    <w:basedOn w:val="935"/>
    <w:next w:val="938"/>
    <w:link w:val="931"/>
    <w:pPr>
      <w:widowControl w:val="off"/>
    </w:pPr>
    <w:tblPr/>
  </w:style>
  <w:style w:type="paragraph" w:styleId="939">
    <w:name w:val="Базовый"/>
    <w:next w:val="939"/>
    <w:link w:val="931"/>
    <w:pPr>
      <w:spacing w:after="200" w:line="276" w:lineRule="auto"/>
      <w:tabs>
        <w:tab w:val="left" w:pos="720" w:leader="none"/>
      </w:tabs>
    </w:pPr>
    <w:rPr>
      <w:lang w:val="ru-RU" w:eastAsia="zh-CN" w:bidi="ar-SA"/>
    </w:rPr>
  </w:style>
  <w:style w:type="paragraph" w:styleId="940">
    <w:name w:val="Текст"/>
    <w:basedOn w:val="939"/>
    <w:next w:val="940"/>
    <w:link w:val="931"/>
    <w:pPr>
      <w:spacing w:before="100" w:after="100"/>
    </w:pPr>
    <w:rPr>
      <w:sz w:val="24"/>
      <w:szCs w:val="24"/>
    </w:rPr>
  </w:style>
  <w:style w:type="paragraph" w:styleId="941">
    <w:name w:val="ConsPlusNormal"/>
    <w:next w:val="941"/>
    <w:link w:val="931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cs="Arial"/>
      <w:lang w:val="ru-RU" w:eastAsia="zh-CN" w:bidi="ar-SA"/>
    </w:rPr>
  </w:style>
  <w:style w:type="paragraph" w:styleId="942">
    <w:name w:val="Обычный 1"/>
    <w:basedOn w:val="939"/>
    <w:next w:val="942"/>
    <w:link w:val="931"/>
    <w:pPr>
      <w:ind w:firstLine="709"/>
      <w:jc w:val="both"/>
      <w:spacing w:before="60" w:after="60"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943">
    <w:name w:val="Обычный 1 Многоуровневый нумерованный"/>
    <w:basedOn w:val="939"/>
    <w:next w:val="943"/>
    <w:link w:val="931"/>
    <w:pPr>
      <w:numPr>
        <w:ilvl w:val="0"/>
        <w:numId w:val="3"/>
      </w:numPr>
      <w:jc w:val="both"/>
      <w:spacing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character" w:styleId="944">
    <w:name w:val="Заголовок 2 Знак"/>
    <w:next w:val="944"/>
    <w:link w:val="933"/>
    <w:rPr>
      <w:i/>
      <w:sz w:val="28"/>
      <w:lang w:val="en-US" w:eastAsia="en-US"/>
    </w:rPr>
  </w:style>
  <w:style w:type="character" w:styleId="945">
    <w:name w:val="Гиперссылка"/>
    <w:next w:val="945"/>
    <w:link w:val="931"/>
    <w:rPr>
      <w:color w:val="0066cc"/>
      <w:u w:val="single"/>
    </w:rPr>
  </w:style>
  <w:style w:type="character" w:styleId="946">
    <w:name w:val="Основной текст_"/>
    <w:next w:val="946"/>
    <w:link w:val="950"/>
    <w:rPr>
      <w:spacing w:val="10"/>
      <w:sz w:val="21"/>
      <w:szCs w:val="21"/>
      <w:shd w:val="clear" w:color="auto" w:fill="ffffff"/>
    </w:rPr>
  </w:style>
  <w:style w:type="character" w:styleId="947">
    <w:name w:val="Основной текст + Полужирный"/>
    <w:next w:val="947"/>
    <w:link w:val="931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styleId="948">
    <w:name w:val="Основной текст1"/>
    <w:next w:val="948"/>
    <w:link w:val="931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styleId="949">
    <w:name w:val="Основной текст + SimHei;Интервал 0 pt"/>
    <w:next w:val="949"/>
    <w:link w:val="931"/>
    <w:rPr>
      <w:rFonts w:ascii="SimHei" w:hAnsi="SimHei" w:eastAsia="SimHei" w:cs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styleId="950">
    <w:name w:val="Основной текст2"/>
    <w:basedOn w:val="931"/>
    <w:next w:val="950"/>
    <w:link w:val="946"/>
    <w:pPr>
      <w:jc w:val="both"/>
      <w:spacing w:before="300" w:after="240" w:line="269" w:lineRule="exact"/>
      <w:shd w:val="clear" w:color="auto" w:fill="ffffff"/>
    </w:pPr>
    <w:rPr>
      <w:spacing w:val="10"/>
      <w:sz w:val="21"/>
      <w:szCs w:val="21"/>
      <w:lang w:val="en-US" w:eastAsia="en-US"/>
    </w:rPr>
  </w:style>
  <w:style w:type="character" w:styleId="951">
    <w:name w:val="Основной текст (4) Exact"/>
    <w:next w:val="951"/>
    <w:link w:val="952"/>
    <w:rPr>
      <w:rFonts w:ascii="Arial Unicode MS" w:hAnsi="Arial Unicode MS" w:eastAsia="Arial Unicode MS" w:cs="Arial Unicode MS"/>
      <w:sz w:val="25"/>
      <w:szCs w:val="25"/>
      <w:shd w:val="clear" w:color="auto" w:fill="ffffff"/>
    </w:rPr>
  </w:style>
  <w:style w:type="paragraph" w:styleId="952">
    <w:name w:val="Основной текст (4)"/>
    <w:basedOn w:val="931"/>
    <w:next w:val="952"/>
    <w:link w:val="951"/>
    <w:pPr>
      <w:spacing w:line="0" w:lineRule="atLeast"/>
      <w:shd w:val="clear" w:color="auto" w:fill="ffffff"/>
    </w:pPr>
    <w:rPr>
      <w:rFonts w:ascii="Arial Unicode MS" w:hAnsi="Arial Unicode MS" w:eastAsia="Arial Unicode MS"/>
      <w:sz w:val="25"/>
      <w:szCs w:val="25"/>
      <w:lang w:val="en-US" w:eastAsia="en-US"/>
    </w:rPr>
  </w:style>
  <w:style w:type="paragraph" w:styleId="953">
    <w:name w:val="Верхний колонтитул"/>
    <w:basedOn w:val="931"/>
    <w:next w:val="953"/>
    <w:link w:val="954"/>
    <w:pPr>
      <w:tabs>
        <w:tab w:val="center" w:pos="4677" w:leader="none"/>
        <w:tab w:val="right" w:pos="9355" w:leader="none"/>
      </w:tabs>
    </w:pPr>
  </w:style>
  <w:style w:type="character" w:styleId="954">
    <w:name w:val="Верхний колонтитул Знак"/>
    <w:basedOn w:val="934"/>
    <w:next w:val="954"/>
    <w:link w:val="953"/>
  </w:style>
  <w:style w:type="paragraph" w:styleId="955">
    <w:name w:val="Нижний колонтитул"/>
    <w:basedOn w:val="931"/>
    <w:next w:val="955"/>
    <w:link w:val="956"/>
    <w:pPr>
      <w:tabs>
        <w:tab w:val="center" w:pos="4677" w:leader="none"/>
        <w:tab w:val="right" w:pos="9355" w:leader="none"/>
      </w:tabs>
    </w:pPr>
  </w:style>
  <w:style w:type="character" w:styleId="956">
    <w:name w:val="Нижний колонтитул Знак"/>
    <w:basedOn w:val="934"/>
    <w:next w:val="956"/>
    <w:link w:val="955"/>
  </w:style>
  <w:style w:type="paragraph" w:styleId="957">
    <w:name w:val="Style11"/>
    <w:basedOn w:val="931"/>
    <w:next w:val="957"/>
    <w:link w:val="931"/>
    <w:uiPriority w:val="99"/>
    <w:pPr>
      <w:ind w:firstLine="691"/>
      <w:jc w:val="both"/>
      <w:spacing w:line="319" w:lineRule="exact"/>
    </w:pPr>
    <w:rPr>
      <w:rFonts w:ascii="Franklin Gothic Heavy" w:hAnsi="Franklin Gothic Heavy" w:eastAsia="Times New Roman" w:cs="Times New Roman"/>
      <w:sz w:val="24"/>
      <w:szCs w:val="24"/>
    </w:rPr>
  </w:style>
  <w:style w:type="paragraph" w:styleId="958">
    <w:name w:val="Style12"/>
    <w:basedOn w:val="931"/>
    <w:next w:val="958"/>
    <w:link w:val="931"/>
    <w:uiPriority w:val="99"/>
    <w:pPr>
      <w:ind w:firstLine="727"/>
      <w:jc w:val="both"/>
      <w:spacing w:line="319" w:lineRule="exact"/>
    </w:pPr>
    <w:rPr>
      <w:rFonts w:ascii="Franklin Gothic Heavy" w:hAnsi="Franklin Gothic Heavy" w:eastAsia="Times New Roman" w:cs="Times New Roman"/>
      <w:sz w:val="24"/>
      <w:szCs w:val="24"/>
    </w:rPr>
  </w:style>
  <w:style w:type="character" w:styleId="959">
    <w:name w:val="Font Style21"/>
    <w:next w:val="959"/>
    <w:link w:val="931"/>
    <w:uiPriority w:val="99"/>
    <w:rPr>
      <w:rFonts w:ascii="Times New Roman" w:hAnsi="Times New Roman" w:cs="Times New Roman"/>
      <w:b/>
      <w:bCs/>
      <w:sz w:val="26"/>
      <w:szCs w:val="26"/>
    </w:rPr>
  </w:style>
  <w:style w:type="character" w:styleId="960">
    <w:name w:val="Font Style22"/>
    <w:next w:val="960"/>
    <w:link w:val="931"/>
    <w:uiPriority w:val="99"/>
    <w:rPr>
      <w:rFonts w:ascii="Times New Roman" w:hAnsi="Times New Roman" w:cs="Times New Roman"/>
      <w:sz w:val="26"/>
      <w:szCs w:val="26"/>
    </w:rPr>
  </w:style>
  <w:style w:type="character" w:styleId="961">
    <w:name w:val="Заголовок 1 Знак"/>
    <w:basedOn w:val="934"/>
    <w:next w:val="961"/>
    <w:link w:val="932"/>
    <w:rPr>
      <w:rFonts w:ascii="Cambria" w:hAnsi="Cambria"/>
      <w:b/>
      <w:bCs/>
      <w:sz w:val="32"/>
      <w:szCs w:val="32"/>
    </w:rPr>
  </w:style>
  <w:style w:type="paragraph" w:styleId="962">
    <w:name w:val="Обычный (веб)"/>
    <w:basedOn w:val="931"/>
    <w:next w:val="962"/>
    <w:link w:val="931"/>
    <w:pPr>
      <w:spacing w:before="100" w:beforeAutospacing="1" w:after="100" w:afterAutospacing="1"/>
      <w:widowControl/>
    </w:pPr>
    <w:rPr>
      <w:sz w:val="24"/>
      <w:szCs w:val="24"/>
    </w:rPr>
  </w:style>
  <w:style w:type="paragraph" w:styleId="963">
    <w:name w:val="Без интервала"/>
    <w:next w:val="963"/>
    <w:link w:val="931"/>
    <w:uiPriority w:val="1"/>
    <w:qFormat/>
    <w:rPr>
      <w:rFonts w:ascii="Calibri" w:hAnsi="Calibri"/>
      <w:sz w:val="22"/>
      <w:szCs w:val="22"/>
      <w:lang w:val="ru-RU" w:eastAsia="ru-RU" w:bidi="ar-SA"/>
    </w:rPr>
  </w:style>
  <w:style w:type="paragraph" w:styleId="964">
    <w:name w:val="formattext"/>
    <w:basedOn w:val="931"/>
    <w:next w:val="964"/>
    <w:link w:val="931"/>
    <w:pPr>
      <w:spacing w:before="100" w:beforeAutospacing="1" w:after="100" w:afterAutospacing="1"/>
      <w:widowControl/>
    </w:pPr>
    <w:rPr>
      <w:sz w:val="24"/>
      <w:szCs w:val="24"/>
    </w:rPr>
  </w:style>
  <w:style w:type="paragraph" w:styleId="965">
    <w:name w:val="Абзац списка"/>
    <w:basedOn w:val="931"/>
    <w:next w:val="965"/>
    <w:link w:val="931"/>
    <w:uiPriority w:val="34"/>
    <w:qFormat/>
    <w:pPr>
      <w:contextualSpacing/>
      <w:ind w:left="720"/>
      <w:spacing w:after="200" w:line="276" w:lineRule="auto"/>
      <w:widowControl/>
    </w:pPr>
    <w:rPr>
      <w:rFonts w:ascii="Calibri" w:hAnsi="Calibri"/>
      <w:sz w:val="22"/>
      <w:szCs w:val="22"/>
    </w:rPr>
  </w:style>
  <w:style w:type="character" w:styleId="966">
    <w:name w:val="Основной текст + Не полужирный;Интервал 0 pt"/>
    <w:basedOn w:val="934"/>
    <w:next w:val="966"/>
    <w:link w:val="931"/>
    <w:rPr>
      <w:rFonts w:eastAsia="Times New Roman"/>
      <w:b/>
      <w:bCs/>
      <w:color w:val="000000"/>
      <w:spacing w:val="11"/>
      <w:position w:val="0"/>
      <w:sz w:val="25"/>
      <w:szCs w:val="25"/>
      <w:shd w:val="clear" w:color="auto" w:fill="ffffff"/>
      <w:lang w:val="ru-RU"/>
    </w:rPr>
  </w:style>
  <w:style w:type="character" w:styleId="967" w:default="1">
    <w:name w:val="Default Paragraph Font"/>
    <w:uiPriority w:val="1"/>
    <w:semiHidden/>
    <w:unhideWhenUsed/>
  </w:style>
  <w:style w:type="numbering" w:styleId="968" w:default="1">
    <w:name w:val="No List"/>
    <w:uiPriority w:val="99"/>
    <w:semiHidden/>
    <w:unhideWhenUsed/>
  </w:style>
  <w:style w:type="table" w:styleId="96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Relationship Id="rId16" Type="http://schemas.openxmlformats.org/officeDocument/2006/relationships/hyperlink" Target="https://docs.cntd.ru/document/901701041#64U0IK" TargetMode="External"/><Relationship Id="rId17" Type="http://schemas.openxmlformats.org/officeDocument/2006/relationships/hyperlink" Target="https://docs.cntd.ru/document/902047786" TargetMode="External"/><Relationship Id="rId18" Type="http://schemas.openxmlformats.org/officeDocument/2006/relationships/hyperlink" Target="https://docs.cntd.ru/document/9020348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Администрация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Filin</dc:creator>
  <cp:revision>12</cp:revision>
  <dcterms:created xsi:type="dcterms:W3CDTF">2020-01-29T07:18:00Z</dcterms:created>
  <dcterms:modified xsi:type="dcterms:W3CDTF">2024-11-28T11:36:53Z</dcterms:modified>
  <cp:version>786432</cp:version>
</cp:coreProperties>
</file>