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7"/>
        <w:ind w:left="0"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БЕЛГОРОДСКАЯ ОБЛАСТЬ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3027680</wp:posOffset>
                </wp:positionH>
                <wp:positionV relativeFrom="margin">
                  <wp:posOffset>591185</wp:posOffset>
                </wp:positionV>
                <wp:extent cx="476885" cy="612775"/>
                <wp:effectExtent l="0" t="0" r="0" b="0"/>
                <wp:wrapTopAndBottom/>
                <wp:docPr id="1" name="Рисунок 2" descr="g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e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1">
                          <a:clrChange>
                            <a:clrFrom>
                              <a:srgbClr val="D4D4D4"/>
                            </a:clrFrom>
                            <a:clrTo>
                              <a:srgbClr val="D4D4D4">
                                <a:alpha val="0"/>
                              </a:srgbClr>
                            </a:clrTo>
                          </a:clrChange>
                          <a:grayscl/>
                          <a:biLevel thresh="5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476885" cy="612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0288;o:allowoverlap:true;o:allowincell:true;mso-position-horizontal-relative:margin;margin-left:238.4pt;mso-position-horizontal:absolute;mso-position-vertical-relative:margin;margin-top:46.5pt;mso-position-vertical:absolute;width:37.5pt;height:48.2pt;mso-wrap-distance-left:9.0pt;mso-wrap-distance-top:0.0pt;mso-wrap-distance-right:9.0pt;mso-wrap-distance-bottom:0.0pt;" stroked="false">
                <v:path textboxrect="0,0,0,0"/>
                <w10:wrap type="topAndBottom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  <w:t xml:space="preserve">ЧЕРНЯНСКИЙ РАЙОН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07"/>
        <w:ind w:left="0"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07"/>
        <w:ind w:left="0"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07"/>
        <w:ind w:left="0"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"ЧЕРНЯНСКИЙ РАЙОН" БЕЛГОРОДСКОЙ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360" w:lineRule="auto"/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360" w:lineRule="auto"/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п. Чернянка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360" w:lineRule="auto"/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"___" февраля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 г.             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№ _____</w:t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894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139"/>
        <w:gridCol w:w="5139"/>
      </w:tblGrid>
      <w:tr>
        <w:trPr/>
        <w:tc>
          <w:tcPr>
            <w:tcW w:w="5139" w:type="dxa"/>
            <w:textDirection w:val="lrTb"/>
            <w:noWrap w:val="false"/>
          </w:tcPr>
          <w:p>
            <w:pPr>
              <w:pStyle w:val="9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постановление администрации муниципального района «Чернянский район» Белгородской области №668 от 30 ноября 2020 года «О комиссии по делам несовершеннолетних и защите их прав при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139" w:type="dxa"/>
            <w:textDirection w:val="lrTb"/>
            <w:noWrap w:val="false"/>
          </w:tcPr>
          <w:p>
            <w:pPr>
              <w:pStyle w:val="914"/>
              <w:ind w:right="3990"/>
              <w:spacing w:before="0" w:line="240" w:lineRule="auto"/>
              <w:shd w:val="clear" w:color="auto" w:fill="auto"/>
              <w:tabs>
                <w:tab w:val="left" w:pos="3126" w:leader="none"/>
                <w:tab w:val="left" w:pos="3969" w:leader="none"/>
                <w:tab w:val="left" w:pos="5670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914"/>
        <w:ind w:right="3990"/>
        <w:spacing w:before="0" w:line="240" w:lineRule="auto"/>
        <w:shd w:val="clear" w:color="auto" w:fill="auto"/>
        <w:tabs>
          <w:tab w:val="left" w:pos="3126" w:leader="none"/>
          <w:tab w:val="left" w:pos="3969" w:leader="none"/>
          <w:tab w:val="left" w:pos="567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2"/>
        <w:ind w:right="20" w:firstLine="851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Постановлением Правительства РФ от 06 ноября </w:t>
      </w:r>
      <w:r>
        <w:rPr>
          <w:rFonts w:ascii="Times New Roman" w:hAnsi="Times New Roman" w:eastAsia="PT Serif" w:cs="Times New Roman"/>
          <w:b w:val="0"/>
          <w:bCs w:val="0"/>
          <w:color w:val="22272f"/>
          <w:sz w:val="28"/>
          <w:szCs w:val="28"/>
        </w:rPr>
        <w:t xml:space="preserve">2013 г. N 995 "Об утверждении Примерного положения о комиссиях по делам несовершеннолетних и защите их прав" (с изменениями и дополнениями)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Законом Белгородской области  от 13.11.2002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г.№ 53 "О комиссиях по делам несовершеннолетних и защите их прав, </w:t>
      </w:r>
      <w:r>
        <w:rPr>
          <w:rFonts w:ascii="Times New Roman" w:hAnsi="Times New Roman" w:cs="Times New Roman"/>
          <w:sz w:val="28"/>
          <w:szCs w:val="28"/>
        </w:rPr>
        <w:t xml:space="preserve">в целях качественной работы состава комиссии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администр</w:t>
      </w:r>
      <w:r>
        <w:rPr>
          <w:rFonts w:ascii="Times New Roman" w:hAnsi="Times New Roman" w:cs="Times New Roman"/>
          <w:sz w:val="28"/>
          <w:szCs w:val="28"/>
        </w:rPr>
        <w:t xml:space="preserve">ация муниципального района «Черн</w:t>
      </w:r>
      <w:r>
        <w:rPr>
          <w:rFonts w:ascii="Times New Roman" w:hAnsi="Times New Roman" w:cs="Times New Roman"/>
          <w:sz w:val="28"/>
          <w:szCs w:val="28"/>
        </w:rPr>
        <w:t xml:space="preserve">янский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постановляе</w:t>
      </w:r>
      <w:r>
        <w:rPr>
          <w:rFonts w:ascii="Times New Roman" w:hAnsi="Times New Roman" w:cs="Times New Roman"/>
          <w:b/>
          <w:sz w:val="28"/>
          <w:szCs w:val="28"/>
        </w:rPr>
        <w:t xml:space="preserve">т: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912"/>
        <w:numPr>
          <w:ilvl w:val="0"/>
          <w:numId w:val="27"/>
        </w:numPr>
        <w:ind w:right="20" w:firstLine="851"/>
        <w:jc w:val="both"/>
        <w:spacing w:before="0" w:after="0" w:line="240" w:lineRule="auto"/>
        <w:shd w:val="clear" w:color="auto" w:fill="auto"/>
        <w:tabs>
          <w:tab w:val="left" w:pos="85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муниципального района «Чернянский район» Белгородской области от 30.11.2020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668 «О комиссии по делам несовершеннолетних и защите их прав при администрации муниципального района «Чернянский район»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(далее - постановление) </w:t>
      </w:r>
      <w:r>
        <w:rPr>
          <w:rFonts w:ascii="Times New Roman" w:hAnsi="Times New Roman" w:cs="Times New Roman"/>
          <w:sz w:val="28"/>
          <w:szCs w:val="28"/>
        </w:rPr>
        <w:t xml:space="preserve">внести следующ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е изменени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851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  Положение о комиссии по </w:t>
      </w:r>
      <w:r>
        <w:rPr>
          <w:rFonts w:ascii="Times New Roman" w:hAnsi="Times New Roman" w:cs="Times New Roman"/>
          <w:sz w:val="28"/>
          <w:szCs w:val="28"/>
        </w:rPr>
        <w:t xml:space="preserve">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 при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</w:t>
      </w:r>
      <w:r>
        <w:rPr>
          <w:rFonts w:ascii="Times New Roman" w:hAnsi="Times New Roman" w:cs="Times New Roman"/>
          <w:sz w:val="28"/>
          <w:szCs w:val="28"/>
        </w:rPr>
        <w:t xml:space="preserve">янский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области, утвержденное  пунктом 2 постановления изложить в новой редакции, согласно приложению к настоящему постановлению. </w:t>
      </w:r>
      <w:r>
        <w:rPr>
          <w:rFonts w:ascii="Times New Roman" w:hAnsi="Times New Roman" w:cs="Times New Roman"/>
          <w:sz w:val="28"/>
          <w:szCs w:val="28"/>
        </w:rPr>
      </w:r>
      <w:r/>
      <w:r>
        <w:rPr>
          <w:rFonts w:ascii="Times New Roman" w:hAnsi="Times New Roman" w:cs="Times New Roman"/>
          <w:sz w:val="28"/>
          <w:szCs w:val="28"/>
        </w:rPr>
      </w:r>
      <w:r/>
      <w:r>
        <w:rPr>
          <w:rFonts w:ascii="Times New Roman" w:hAnsi="Times New Roman" w:cs="Times New Roman"/>
          <w:sz w:val="28"/>
          <w:szCs w:val="28"/>
        </w:rPr>
      </w:r>
    </w:p>
    <w:p>
      <w:pPr>
        <w:pStyle w:val="912"/>
        <w:ind w:firstLine="851"/>
        <w:jc w:val="both"/>
        <w:spacing w:before="0" w:after="0" w:line="240" w:lineRule="auto"/>
        <w:shd w:val="clear" w:color="auto" w:fill="auto"/>
        <w:tabs>
          <w:tab w:val="left" w:pos="851" w:leader="none"/>
          <w:tab w:val="left" w:pos="122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</w:t>
      </w:r>
      <w:r>
        <w:rPr>
          <w:rFonts w:ascii="Times New Roman" w:hAnsi="Times New Roman" w:cs="Times New Roman"/>
          <w:sz w:val="28"/>
          <w:szCs w:val="28"/>
        </w:rPr>
        <w:t xml:space="preserve">ления возложить на  заместителя </w:t>
      </w:r>
      <w:r>
        <w:rPr>
          <w:rFonts w:ascii="Times New Roman" w:hAnsi="Times New Roman" w:cs="Times New Roman"/>
          <w:sz w:val="28"/>
          <w:szCs w:val="28"/>
        </w:rPr>
        <w:t xml:space="preserve">главы администрации Чернянского района по социальной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Рыка Т.</w:t>
      </w:r>
      <w:r>
        <w:rPr>
          <w:rFonts w:ascii="Times New Roman" w:hAnsi="Times New Roman" w:cs="Times New Roman"/>
          <w:sz w:val="28"/>
          <w:szCs w:val="28"/>
        </w:rPr>
        <w:t xml:space="preserve">И.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2"/>
        <w:ind w:firstLine="851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2"/>
        <w:ind w:firstLine="851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2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Первый  заместитель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912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912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Чернянского р</w:t>
      </w:r>
      <w:r>
        <w:rPr>
          <w:rFonts w:ascii="Times New Roman" w:hAnsi="Times New Roman" w:cs="Times New Roman"/>
          <w:b/>
          <w:sz w:val="28"/>
          <w:szCs w:val="28"/>
        </w:rPr>
        <w:t xml:space="preserve">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реализации</w:t>
      </w:r>
      <w:r/>
    </w:p>
    <w:p>
      <w:pPr>
        <w:pStyle w:val="912"/>
        <w:jc w:val="both"/>
        <w:spacing w:before="0" w:after="0" w:line="240" w:lineRule="auto"/>
        <w:shd w:val="clear" w:color="auto" w:fill="auto"/>
        <w:tabs>
          <w:tab w:val="left" w:pos="1224" w:leader="none"/>
        </w:tabs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и программ в строительстве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12"/>
        <w:jc w:val="both"/>
        <w:spacing w:before="0" w:after="0" w:line="240" w:lineRule="auto"/>
        <w:shd w:val="clear" w:color="auto" w:fill="auto"/>
        <w:tabs>
          <w:tab w:val="left" w:pos="1224" w:leader="none"/>
        </w:tabs>
      </w:pPr>
      <w:r>
        <w:rPr>
          <w:rFonts w:ascii="Times New Roman" w:hAnsi="Times New Roman" w:cs="Times New Roman"/>
          <w:b/>
          <w:sz w:val="28"/>
          <w:szCs w:val="28"/>
        </w:rPr>
        <w:t xml:space="preserve">и градостроительной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912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С.А.Морозов</w:t>
      </w:r>
      <w:r/>
    </w:p>
    <w:p>
      <w:pPr>
        <w:pStyle w:val="912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/>
    </w:p>
    <w:p>
      <w:pPr>
        <w:pStyle w:val="912"/>
        <w:ind w:right="20" w:firstLine="851"/>
        <w:spacing w:before="0" w:after="0" w:line="240" w:lineRule="auto"/>
        <w:shd w:val="clear" w:color="auto" w:fill="auto"/>
        <w:tabs>
          <w:tab w:val="left" w:pos="122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contextualSpacing/>
        <w:ind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pStyle w:val="910"/>
        <w:jc w:val="left"/>
        <w:rPr>
          <w:rFonts w:ascii="Times New Roman" w:hAnsi="Times New Roman"/>
          <w:sz w:val="24"/>
          <w:szCs w:val="24"/>
          <w:highlight w:val="none"/>
          <w:u w:val="none"/>
        </w:rPr>
      </w:pPr>
      <w:r>
        <w:rPr>
          <w:rFonts w:ascii="Times New Roman" w:hAnsi="Times New Roman"/>
          <w:sz w:val="24"/>
          <w:szCs w:val="24"/>
          <w:highlight w:val="none"/>
          <w:u w:val="none"/>
        </w:rPr>
      </w:r>
      <w:r/>
    </w:p>
    <w:p>
      <w:pPr>
        <w:pStyle w:val="910"/>
        <w:jc w:val="left"/>
        <w:rPr>
          <w:rFonts w:ascii="Times New Roman" w:hAnsi="Times New Roman"/>
          <w:sz w:val="24"/>
          <w:szCs w:val="24"/>
          <w:highlight w:val="none"/>
          <w:u w:val="none"/>
        </w:rPr>
      </w:pPr>
      <w:r>
        <w:rPr>
          <w:rFonts w:ascii="Times New Roman" w:hAnsi="Times New Roman"/>
          <w:sz w:val="24"/>
          <w:szCs w:val="24"/>
          <w:highlight w:val="none"/>
          <w:u w:val="none"/>
        </w:rPr>
      </w:r>
      <w:r>
        <w:rPr>
          <w:rFonts w:ascii="Times New Roman" w:hAnsi="Times New Roman"/>
          <w:sz w:val="24"/>
          <w:szCs w:val="24"/>
          <w:highlight w:val="none"/>
          <w:u w:val="none"/>
        </w:rPr>
      </w:r>
      <w:r/>
    </w:p>
    <w:p>
      <w:pPr>
        <w:pStyle w:val="910"/>
        <w:jc w:val="right"/>
        <w:rPr>
          <w:rFonts w:ascii="Times New Roman" w:hAnsi="Times New Roman"/>
          <w:sz w:val="24"/>
          <w:szCs w:val="24"/>
          <w:highlight w:val="none"/>
          <w:u w:val="none"/>
        </w:rPr>
      </w:pPr>
      <w:r>
        <w:rPr>
          <w:rFonts w:ascii="Times New Roman" w:hAnsi="Times New Roman"/>
          <w:sz w:val="24"/>
          <w:szCs w:val="24"/>
          <w:highlight w:val="none"/>
          <w:u w:val="none"/>
        </w:rPr>
      </w:r>
      <w:r>
        <w:rPr>
          <w:rFonts w:ascii="Times New Roman" w:hAnsi="Times New Roman"/>
          <w:sz w:val="24"/>
          <w:szCs w:val="24"/>
          <w:highlight w:val="none"/>
          <w:u w:val="none"/>
        </w:rPr>
      </w:r>
    </w:p>
    <w:p>
      <w:pPr>
        <w:pStyle w:val="910"/>
        <w:jc w:val="right"/>
        <w:rPr>
          <w:rFonts w:ascii="Times New Roman" w:hAnsi="Times New Roman"/>
          <w:sz w:val="24"/>
          <w:szCs w:val="24"/>
          <w:highlight w:val="none"/>
          <w:u w:val="none"/>
        </w:rPr>
      </w:pPr>
      <w:r>
        <w:rPr>
          <w:rFonts w:ascii="Times New Roman" w:hAnsi="Times New Roman"/>
          <w:sz w:val="24"/>
          <w:szCs w:val="24"/>
          <w:highlight w:val="none"/>
          <w:u w:val="none"/>
        </w:rPr>
        <w:t xml:space="preserve">  Приложение 2 к постановлению </w:t>
      </w:r>
      <w:r>
        <w:rPr>
          <w:rFonts w:ascii="Times New Roman" w:hAnsi="Times New Roman"/>
          <w:sz w:val="24"/>
          <w:szCs w:val="24"/>
          <w:highlight w:val="none"/>
          <w:u w:val="none"/>
        </w:rPr>
      </w:r>
      <w:r/>
    </w:p>
    <w:p>
      <w:pPr>
        <w:pStyle w:val="910"/>
        <w:jc w:val="right"/>
        <w:rPr>
          <w:rFonts w:ascii="Times New Roman" w:hAnsi="Times New Roman"/>
          <w:sz w:val="24"/>
          <w:szCs w:val="24"/>
          <w:highlight w:val="none"/>
          <w:u w:val="none"/>
        </w:rPr>
      </w:pPr>
      <w:r>
        <w:rPr>
          <w:rFonts w:ascii="Times New Roman" w:hAnsi="Times New Roman"/>
          <w:sz w:val="24"/>
          <w:szCs w:val="24"/>
          <w:highlight w:val="none"/>
          <w:u w:val="none"/>
        </w:rPr>
        <w:t xml:space="preserve">администрации муниципального района</w:t>
      </w:r>
      <w:r>
        <w:rPr>
          <w:rFonts w:ascii="Times New Roman" w:hAnsi="Times New Roman"/>
          <w:sz w:val="24"/>
          <w:szCs w:val="24"/>
          <w:highlight w:val="none"/>
          <w:u w:val="none"/>
        </w:rPr>
      </w:r>
      <w:r/>
    </w:p>
    <w:p>
      <w:pPr>
        <w:pStyle w:val="910"/>
        <w:jc w:val="right"/>
        <w:rPr>
          <w:rFonts w:ascii="Times New Roman" w:hAnsi="Times New Roman"/>
          <w:sz w:val="24"/>
          <w:szCs w:val="24"/>
          <w:highlight w:val="none"/>
          <w:u w:val="none"/>
        </w:rPr>
      </w:pPr>
      <w:r>
        <w:rPr>
          <w:rFonts w:ascii="Times New Roman" w:hAnsi="Times New Roman"/>
          <w:sz w:val="24"/>
          <w:szCs w:val="24"/>
          <w:highlight w:val="none"/>
          <w:u w:val="none"/>
        </w:rPr>
        <w:t xml:space="preserve"> «Чернянский район» Белгородской области </w:t>
      </w:r>
      <w:r>
        <w:rPr>
          <w:rFonts w:ascii="Times New Roman" w:hAnsi="Times New Roman"/>
          <w:sz w:val="24"/>
          <w:szCs w:val="24"/>
          <w:highlight w:val="none"/>
          <w:u w:val="none"/>
        </w:rPr>
      </w:r>
      <w:r/>
    </w:p>
    <w:p>
      <w:pPr>
        <w:pStyle w:val="910"/>
        <w:jc w:val="left"/>
        <w:rPr>
          <w:highlight w:val="none"/>
          <w:u w:val="none"/>
        </w:rPr>
      </w:pPr>
      <w:r>
        <w:rPr>
          <w:rFonts w:ascii="Times New Roman" w:hAnsi="Times New Roman"/>
          <w:sz w:val="24"/>
          <w:szCs w:val="24"/>
          <w:highlight w:val="none"/>
          <w:u w:val="none"/>
        </w:rPr>
        <w:t xml:space="preserve">                                                                                                                   от  «    «          2025 г. №</w:t>
      </w:r>
      <w:r>
        <w:rPr>
          <w:u w:val="none"/>
        </w:rPr>
      </w:r>
      <w:r/>
    </w:p>
    <w:p>
      <w:pPr>
        <w:pStyle w:val="910"/>
        <w:jc w:val="right"/>
        <w:rPr>
          <w:rFonts w:ascii="Times New Roman" w:hAnsi="Times New Roman" w:cs="Times New Roman"/>
          <w:sz w:val="24"/>
          <w:szCs w:val="24"/>
          <w:highlight w:val="none"/>
          <w:u w:val="none"/>
        </w:rPr>
      </w:pPr>
      <w:r>
        <w:rPr>
          <w:rFonts w:ascii="Times New Roman" w:hAnsi="Times New Roman" w:cs="Times New Roman"/>
          <w:sz w:val="24"/>
          <w:szCs w:val="24"/>
          <w:highlight w:val="none"/>
          <w:u w:val="none"/>
        </w:rPr>
      </w:r>
      <w:r>
        <w:rPr>
          <w:rFonts w:ascii="Times New Roman" w:hAnsi="Times New Roman" w:cs="Times New Roman"/>
          <w:sz w:val="24"/>
          <w:szCs w:val="24"/>
          <w:highlight w:val="none"/>
          <w:u w:val="none"/>
        </w:rPr>
      </w:r>
      <w:r/>
    </w:p>
    <w:p>
      <w:pPr>
        <w:pStyle w:val="910"/>
        <w:jc w:val="right"/>
        <w:rPr>
          <w:rFonts w:ascii="Times New Roman" w:hAnsi="Times New Roman" w:cs="Times New Roman"/>
          <w:sz w:val="24"/>
          <w:szCs w:val="24"/>
          <w:highlight w:val="none"/>
          <w:u w:val="single"/>
        </w:rPr>
      </w:pPr>
      <w:r>
        <w:rPr>
          <w:rFonts w:ascii="Times New Roman" w:hAnsi="Times New Roman" w:cs="Times New Roman"/>
          <w:sz w:val="24"/>
          <w:szCs w:val="24"/>
          <w:highlight w:val="none"/>
          <w:u w:val="single"/>
        </w:rPr>
      </w:r>
      <w:r>
        <w:rPr>
          <w:rFonts w:ascii="Times New Roman" w:hAnsi="Times New Roman" w:cs="Times New Roman"/>
        </w:rPr>
      </w:r>
      <w:r/>
    </w:p>
    <w:p>
      <w:pPr>
        <w:pStyle w:val="899"/>
        <w:rPr>
          <w:rFonts w:ascii="Times New Roman" w:hAnsi="Times New Roman" w:cs="Times New Roman"/>
          <w:b/>
          <w:bCs/>
          <w14:ligatures w14:val="none"/>
        </w:rPr>
      </w:pP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  <w:r/>
    </w:p>
    <w:p>
      <w:pPr>
        <w:pStyle w:val="899"/>
        <w:rPr>
          <w:rFonts w:ascii="Times New Roman" w:hAnsi="Times New Roman" w:cs="Times New Roman"/>
          <w:b/>
          <w:bCs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  <w:r/>
    </w:p>
    <w:p>
      <w:pPr>
        <w:pStyle w:val="899"/>
        <w:jc w:val="center"/>
        <w:spacing w:line="240" w:lineRule="auto"/>
        <w:rPr>
          <w:rFonts w:ascii="Times New Roman" w:hAnsi="Times New Roman" w:cs="Times New Roman"/>
          <w:b/>
          <w:bCs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</w:rPr>
        <w:t xml:space="preserve">ПОЛОЖЕНИЕ</w:t>
      </w:r>
      <w:r>
        <w:rPr>
          <w:rFonts w:ascii="Times New Roman" w:hAnsi="Times New Roman" w:cs="Times New Roman"/>
          <w:b/>
          <w:bCs/>
        </w:rPr>
      </w:r>
      <w:r/>
    </w:p>
    <w:p>
      <w:pPr>
        <w:pStyle w:val="899"/>
        <w:jc w:val="center"/>
        <w:spacing w:line="240" w:lineRule="auto"/>
        <w:rPr>
          <w:rFonts w:ascii="Times New Roman" w:hAnsi="Times New Roman" w:cs="Times New Roman"/>
          <w:b/>
          <w:bCs/>
          <w14:ligatures w14:val="none"/>
        </w:rPr>
      </w:pPr>
      <w:r>
        <w:rPr>
          <w:rFonts w:ascii="Times New Roman" w:hAnsi="Times New Roman" w:cs="Times New Roman"/>
          <w:b/>
          <w:bCs/>
        </w:rPr>
        <w:t xml:space="preserve">о    комиссии по делам несовершеннолетних и защите </w:t>
      </w:r>
      <w:r>
        <w:rPr>
          <w:rFonts w:ascii="Times New Roman" w:hAnsi="Times New Roman" w:cs="Times New Roman"/>
          <w:b/>
          <w:bCs/>
        </w:rPr>
      </w:r>
      <w:r/>
    </w:p>
    <w:p>
      <w:pPr>
        <w:pStyle w:val="899"/>
        <w:jc w:val="center"/>
        <w:spacing w:line="240" w:lineRule="auto"/>
        <w:rPr>
          <w:rFonts w:ascii="Times New Roman" w:hAnsi="Times New Roman" w:cs="Times New Roman"/>
          <w:b/>
          <w:bCs/>
          <w14:ligatures w14:val="none"/>
        </w:rPr>
      </w:pPr>
      <w:r>
        <w:rPr>
          <w:rFonts w:ascii="Times New Roman" w:hAnsi="Times New Roman" w:cs="Times New Roman"/>
          <w:b/>
          <w:bCs/>
        </w:rPr>
        <w:t xml:space="preserve">их прав при администрации  муниципального района «Чернянский район»</w:t>
      </w:r>
      <w:r>
        <w:rPr>
          <w:rFonts w:ascii="Times New Roman" w:hAnsi="Times New Roman" w:cs="Times New Roman"/>
          <w:b/>
          <w:bCs/>
          <w14:ligatures w14:val="none"/>
        </w:rPr>
      </w:r>
      <w:r/>
    </w:p>
    <w:p>
      <w:pPr>
        <w:pStyle w:val="899"/>
        <w:jc w:val="center"/>
        <w:spacing w:line="240" w:lineRule="auto"/>
        <w:rPr>
          <w:rFonts w:ascii="Times New Roman" w:hAnsi="Times New Roman" w:cs="Times New Roman"/>
          <w:b/>
          <w:bCs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</w:rPr>
        <w:t xml:space="preserve">Белгородской области </w:t>
      </w:r>
      <w:r>
        <w:rPr>
          <w:rFonts w:ascii="Times New Roman" w:hAnsi="Times New Roman" w:cs="Times New Roman"/>
          <w:b/>
          <w:bCs/>
          <w14:ligatures w14:val="none"/>
        </w:rPr>
      </w:r>
      <w:r/>
    </w:p>
    <w:p>
      <w:pPr>
        <w:pStyle w:val="899"/>
        <w:jc w:val="center"/>
        <w:spacing w:line="240" w:lineRule="auto"/>
        <w:rPr>
          <w:rFonts w:ascii="Times New Roman" w:hAnsi="Times New Roman" w:cs="Times New Roman"/>
          <w:b/>
          <w:bCs/>
          <w14:ligatures w14:val="none"/>
        </w:rPr>
      </w:pPr>
      <w:r>
        <w:rPr>
          <w:rFonts w:ascii="Times New Roman" w:hAnsi="Times New Roman" w:cs="Times New Roman"/>
          <w:b/>
          <w:bCs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highlight w:val="none"/>
          <w14:ligatures w14:val="none"/>
        </w:rPr>
      </w:r>
      <w:r/>
    </w:p>
    <w:p>
      <w:pPr>
        <w:ind w:left="0" w:right="0" w:firstLine="0"/>
        <w:jc w:val="center"/>
        <w:spacing w:before="240" w:after="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Раздел 1.  Общие положения</w:t>
      </w:r>
      <w:r>
        <w:rPr>
          <w:rFonts w:ascii="Times New Roman" w:hAnsi="Times New Roman" w:eastAsia="Times New Roman" w:cs="Times New Roman"/>
          <w:sz w:val="24"/>
        </w:rPr>
      </w:r>
      <w:r/>
    </w:p>
    <w:p>
      <w:pPr>
        <w:ind w:left="0" w:right="282" w:firstLine="53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1.1. Настоящее положение о  комиссии по делам несовершеннолетних и защите их прав при администрации  муниципального района «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Чернянский район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» Белгородской области (далее - Положение) в соответствии с </w:t>
      </w:r>
      <w:hyperlink r:id="rId12" w:tooltip="consultantplus://offline/ref=5CA2A0E1CBA4FB46B7DE290586626720B185F95A18B0361681431BO8h7L" w:history="1">
        <w:r>
          <w:rPr>
            <w:rStyle w:val="860"/>
            <w:rFonts w:ascii="Times New Roman" w:hAnsi="Times New Roman" w:eastAsia="Times New Roman" w:cs="Times New Roman"/>
            <w:color w:val="0000ff"/>
            <w:sz w:val="28"/>
            <w:u w:val="single"/>
          </w:rPr>
          <w:t xml:space="preserve">Конституцией</w:t>
        </w:r>
      </w:hyperlink>
      <w:r>
        <w:rPr>
          <w:rFonts w:ascii="Times New Roman" w:hAnsi="Times New Roman" w:eastAsia="Times New Roman" w:cs="Times New Roman"/>
          <w:color w:val="000000"/>
          <w:sz w:val="28"/>
        </w:rPr>
        <w:t xml:space="preserve"> Российской Федерации, федеральным законодательством и законодательством Белгородской области устанавливает порядок создания и осуществления деятельности   комиссии по делам несовершеннолетних и защите их прав при администрации муниципального района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Чернянский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район» Белгородской области.</w:t>
      </w: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ind w:left="0" w:right="0" w:firstLine="539"/>
        <w:jc w:val="both"/>
        <w:spacing w:before="240" w:after="0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 1.2.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Комис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сия по делам несовершеннолетних и защите их прав при администрации  муниципального района «Чернянский район» Белгородской области (далее - территориальная комиссия) является коллегиальным органом системы профилактики безнадзорности и правонарушений несовер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шеннолетних  (далее - система профилактики), обеспечивающим координацию деятельности органов и учреждений системы профилактики на территории Чернянского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района по предупреждению безнадзорности, беспризорности, правонарушений и антиобщественных действий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несовершеннолетних, выявлению и устранению причин и условий, способствующих этому, обеспечению защиты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пресечению случаев вовлечения несовершеннолетних в совершение преступлений и антиобщественных действий, а также других противоправных и (или) антиобщественных действий, а также случаев склонения их к суицидальным действиям.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ind w:left="0" w:right="0" w:firstLine="53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1.3. Комиссия руководствуется в своей деятельности Конституцией Российской Федерации, международными договорами Российской Федерации и ратифицированными ею международными соглашениями в сфере защиты прав детей, федеральными конституционными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законами, федеральными законами, актами Президента Россий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ской Федерации и Правительства Российской Федерации, законом Белгородской области от 31 октября 2002 года №53 «О комиссиях по делам несовершеннолетних и защите их прав», муниципальными правовыми актами органов местного самоуправления Чернянского района, а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также настоящим Положением.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1.4. Деятельность территориальной комиссии основывается на принципах законности, демократизма, поддержки семьи с несовершеннолетними детьми и взаимодействия с ней, гуманного обращения с несовершеннолетними, индивидуального подхода к несовершеннолетним с со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блюдением конфиденциальности полученной информации,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несовершеннолетних, обеспечения ответственности должностны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х лиц и граждан за нарушение прав и законных интересов несовершеннолетних.</w:t>
      </w:r>
      <w:r/>
    </w:p>
    <w:p>
      <w:pPr>
        <w:ind w:left="0" w:right="0" w:firstLine="53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0" w:right="0" w:firstLine="0"/>
        <w:jc w:val="center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2. Основные задачи   комиссии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2.1. Задачами   комиссии являются: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2.1.1.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2.1.2. обеспечение защиты прав и законных интересов несовершеннолетних;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2.1.3. социально-педагогическая реабилитация несовершеннолетних, находящихся в социально опасном положении, в том числе связанном с немедицинским потреблением наркотических средств и психотропных веществ;  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2.1.4. 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  <w:r>
        <w:br/>
      </w:r>
      <w:r>
        <w:rPr>
          <w:rFonts w:ascii="Times New Roman" w:hAnsi="Times New Roman" w:eastAsia="Times New Roman" w:cs="Times New Roman"/>
          <w:sz w:val="20"/>
        </w:rPr>
      </w:r>
      <w:r/>
    </w:p>
    <w:p>
      <w:pPr>
        <w:ind w:left="0" w:right="0" w:firstLine="0"/>
        <w:jc w:val="center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3. Полномочия   комиссии</w:t>
      </w:r>
      <w:r>
        <w:rPr>
          <w:rFonts w:ascii="Times New Roman" w:hAnsi="Times New Roman" w:eastAsia="Times New Roman" w:cs="Times New Roman"/>
          <w:sz w:val="24"/>
        </w:rPr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   Для решения возложенных задач комиссия: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3.1.1. координирует на территории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Чернянского района деятельность органов и учреждений системы профилактики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ечению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преступлений, других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противоправных и (или) антиобщественных действий, а также случаев склонения их к суицидальным действиям, осуществляют мониторинг их деятельности в пределах и порядке, которые установлены законодательством Российской Федерации и законодательством Белгородск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ой области;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3.1.2. обеспечивает осуществление мер по защите и восстановлению прав и законных интересов несовершеннолетних, защите их от всех форм дискриминации, физического или психического насилия, оскорбления, грубого обращения, сексуальной и иной эксплуатации, выяв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лению и устранению причин и условий, способствующих безнадзорности, беспризорности, правонарушениям и антиобщественным действиям несовершеннолетних;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3.1.3. анализирует выявленные органами и учреждениями системы профилактики причины и условия безнадзорности и правонарушений несовершеннолетних, принимают меры по их устранению;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3.1.4. утверждает межведомственные планы (программы, порядки взаимодействия) по наиболее актуальным направлениям в области профилактики безнадзорности и правонарушений несовершеннолетних, защиты их прав и законных интересов;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3.1.5. участвует в разработке и реализации государственных программ Белгородской области, муниципальных программ Чернянского района,  направленных на защиту прав и законных интересов несовершеннолетних, профилактику их безнадзорности и правонарушений;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3.1.6. принимает меры по совершенствованию деятельности органов и учреждений системы профилактики по итогам анализа и обобщения представляемых органами и учреждениями системы профилактики сведений об эффективности принимаемых ими мер по обеспечению защиты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прав и законных интересов несовершеннолетних, профилактике их безнадзорности и правонарушений;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3.1.7. принимает меры по совершенствованию взаимодействия органов и учреждений системы профилактики с социально ориентированными некоммерческими организациями, общественными объединениями и религиозными организациями, другими институтами гражданского общес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тва и гражданами, по привлечению их к участию в деятельности по профилактике безнадзорности и правонарушений несовершеннолетних, защите их прав и законных интересов, их социально-педагогической реабилитации;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3.1.8. утверждает составы межведомственных рабочих групп по изучению деятельности органов и учреждений системы профилактики и порядок их работы с несовершеннолетними и семьями, находящимися в социально опасном положении, а также деятельности по профилактик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 вовлечения несовершеннолетних в совершение правонарушений и антиобщественных действий, предупреждению случаев насилия и всех форм посягательств на жизнь, здоровье и половую неприкосновенность несовершеннолетних;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3.1.9. подготавливает совместно с соответствующими органами или учреждениями представляемые в суд материалы по вопросам, связанным с содержанием несовершеннолетних в специальных учебно-воспитательных учреждениях закрытого типа, а также по иным вопросам, пр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едусмотренным законодательством Российской Федерации;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3.1.10. дает согласие на отчисление несовершеннолетних обучающихся, достигших возраста 15 лет и не получивших основного общего образования, организациям, осуществляющим образовательную деятельность;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3.1.11. дает, при наличии согласия родителей (законных представителей) несовершеннолетнего обучающегося и управления образования администрации Чернянского района, согласие на оставление несовершеннолетним, достигшим возраста 15 лет, общеобра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зовательной организации до получения основного общего образования, а также принимает, совместно с родителями (законными представителями) несовершеннолетнего, достигшего возраста 15 лет и оставившего общеобразовательную организацию до получения основного об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щего образования, и управлением образования администрации Чернянского района, не позднее чем в месячный срок меры по продолжению освоения таким несовершеннолетним образовательной программы основного общего образования в иной форме обучения 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с его согласия по трудоустройству;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3.1.12. обеспечивает оказание помощи в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а также состоящих на учете в уголовно-исполнительных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инспекциях, содействие в определении форм устройства других несовершеннолетних, нуждающихся в помощи государства, оказание помощи по трудоустройству несовершеннолетних (с их согласия);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3.1.13. применяет меры воздействия в отношении несовершеннолетних, их родителей или иных законных представителей в случаях и порядке, которые предусмотрены законодательством Российской Федерации и законодательством Белгородской области;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3.1.14. принимает решения на основании заключения психолого-медико-педагогической комиссии о направлении несовершеннолетних в возрасте от 8 до 18 лет, нуждающихся в специальном педагогическом подходе, в специальные учебно-воспитательные учреждения открытог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 типа с согласия родителей или иных законных представителей, а также самих несовершеннолетних в случае достижения ими возраста 14 лет;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3.1.15. принимает постановления об отчислении несовершеннолетних из специальных учебно-воспитательных учреждений открытого типа;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3.1.16. подготавливает и направляет в органы государственной власти Белгородской области и органы местного самоуправления в порядке, установленном Правительством Белгородской области, отчеты о работе по профилактике безнадзорности и правонарушений несоверш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еннолетних на территории соответствующего муниципального образования;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3.1.17. рассматривает информацию (материалы) о фактах совершения несовершеннолетними, не подлежащими уголовной ответственности в связи с недостижением возраста наступления уголовной ответственности, общественно опасных деяний и принимает решения о применен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ии к ним мер воздействия или о ходатайстве перед судом об их помещении в специальные учебно-воспитательные учреждения закрытого типа, а также ходатайства, просьбы, жалобы и другие обращения несовершеннолетних, их родителей или иных законных представителей,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относящиеся к установленной сфере деятельности комиссий;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3.1.18. рассматривает дела об административных правонарушениях, совершенных несовершеннолетними, их родителями (законными представителями) либо иными лицами, отнесенных </w:t>
      </w:r>
      <w:hyperlink r:id="rId13" w:tooltip="consultantplus://offline/ref=E95C7E6A70D7654A8A4980780EF33AE7216682D0802538DF341931BD26E19E504F57DB5EF413F1CEC9BB12DD9Cs2G0K" w:history="1">
        <w:r>
          <w:rPr>
            <w:rStyle w:val="860"/>
            <w:rFonts w:ascii="Times New Roman" w:hAnsi="Times New Roman" w:eastAsia="Times New Roman" w:cs="Times New Roman"/>
            <w:color w:val="0000ff"/>
            <w:sz w:val="28"/>
            <w:u w:val="none"/>
          </w:rPr>
          <w:t xml:space="preserve">Кодексом</w:t>
        </w:r>
      </w:hyperlink>
      <w:r>
        <w:rPr>
          <w:rFonts w:ascii="Times New Roman" w:hAnsi="Times New Roman" w:eastAsia="Times New Roman" w:cs="Times New Roman"/>
          <w:color w:val="000000"/>
          <w:sz w:val="28"/>
        </w:rPr>
        <w:t xml:space="preserve"> Российской Федерации об административных правонарушениях и </w:t>
      </w:r>
      <w:hyperlink r:id="rId14" w:tooltip="consultantplus://offline/ref=E95C7E6A70D7654A8A499E75189F60EA2668D9DA8626368D6C466AE071E894071A18DA02B24FE2CCC7BB10DA80226B57s4GEK" w:history="1">
        <w:r>
          <w:rPr>
            <w:rStyle w:val="860"/>
            <w:rFonts w:ascii="Times New Roman" w:hAnsi="Times New Roman" w:eastAsia="Times New Roman" w:cs="Times New Roman"/>
            <w:color w:val="0000ff"/>
            <w:sz w:val="28"/>
            <w:u w:val="none"/>
          </w:rPr>
          <w:t xml:space="preserve">законом</w:t>
        </w:r>
      </w:hyperlink>
      <w:r>
        <w:rPr>
          <w:rFonts w:ascii="Times New Roman" w:hAnsi="Times New Roman" w:eastAsia="Times New Roman" w:cs="Times New Roman"/>
          <w:color w:val="000000"/>
          <w:sz w:val="28"/>
        </w:rPr>
        <w:t xml:space="preserve"> Белгородской области от 4 июля 2002 года № 35 «Об административных правонарушениях на территории Белгородской области» к компетенции комиссий;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3.1.19. рассматривает материалы (дела), не связанные с делами об административных правонарушениях, отнесенные к их компетенции в соответствии с действующим законодательством;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3.1.20. обращается в суд по вопросам возмещения вреда, причиненного здоровью несовершеннолетнего, его имуществу, и (или) морального вреда в порядке, установленном законодательством Российской Федерации;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3.1.21. согласовывает представления (заключения) администраций специальных учебно-воспитательных учреждений закрытого типа, вносимые в суды по месту нахождения указанных учреждений:</w:t>
      </w:r>
      <w:r/>
    </w:p>
    <w:p>
      <w:pPr>
        <w:ind w:left="0" w:right="0" w:firstLine="0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 продлении срока пребывания несовершеннолетнего в специальном учебно-воспитательном учреждении закрытого типа не позднее чем за один месяц до истечения установленного судом срока пребывания несовершеннолетнего в указанном учреждении;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 прекращении пребывания несовершеннолетнего в специальном учебно-воспитательном учреждении закрытого типа на основании заключения психолого-медико-педагогической комиссии указанного учреждения до истечения установленного судом срока, если несовершеннолетн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ий не нуждается в дальнейшем применении этой меры воздействия (не ранее 6 месяцев со дня поступления несовершеннолетнего в специальное учебно-воспитательное учреждение закрытого типа) или в случае выявления у него заболеваний, препятствующих содержанию и 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бучению в специальном учебно-воспитательном учреждении закрытого типа;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 переводе несовершеннолетнего в другое специальное учебно-воспитательное учреждение закрытого типа в связи с возрастом, состоянием здоровья, а также в целях создания наиболее благоприятных условий для его реабилитации;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 восстановлении срока пребывания несовершеннолетнего в специальном учебно-воспитательном учреждении закрытого типа в случае его самовольного ухода из указанного учреждения, невозвращения в указанное учреждение из отпуска, а также в других случаях уклонени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я несовершеннолетнего от пребывания в специальном учебно-воспитательном учреждении закрытого типа;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3.1.22. дает совместно с соответствующей государственной инспекцией труда согласие на расторжение трудового договора с работниками в возрасте до 18 лет по инициативе работодателя (за исключением случаев ликвидации организации или прекращения деятельности 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ндивидуального предпринимателя);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3.1.23. участвует в разработке проектов нормативных правовых актов по вопросам защиты прав и законных интересов несовершеннолетних;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3.1.24. координирует проведение органами и учреждениями системы профилактики индивидуальной профилактической работы в отношении категорий лиц, указанных в </w:t>
      </w:r>
      <w:hyperlink r:id="rId15" w:tooltip="consultantplus://offline/ref=E95C7E6A70D7654A8A4980780EF33AE7216686D5842638DF341931BD26E19E505D578352F61AEFCDCCAE448CDA75665747F96CE7414C2E47s7GCK" w:history="1">
        <w:r>
          <w:rPr>
            <w:rStyle w:val="860"/>
            <w:rFonts w:ascii="Times New Roman" w:hAnsi="Times New Roman" w:eastAsia="Times New Roman" w:cs="Times New Roman"/>
            <w:color w:val="0000ff"/>
            <w:sz w:val="28"/>
            <w:u w:val="none"/>
          </w:rPr>
          <w:t xml:space="preserve">статье 5</w:t>
        </w:r>
      </w:hyperlink>
      <w:r>
        <w:rPr>
          <w:rFonts w:ascii="Times New Roman" w:hAnsi="Times New Roman" w:eastAsia="Times New Roman" w:cs="Times New Roman"/>
          <w:color w:val="000000"/>
          <w:sz w:val="28"/>
        </w:rPr>
        <w:t xml:space="preserve"> Федерального закона от 24 июня 1999 года № 120-ФЗ «Об основах системы профилактики безнадзорности и правонарушений несовершеннолетних»;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3.1.25. утверждает межведомственные планы (программы) индивидуальной профилактической работы или принимают постановления о реализации конкретных мер по защите прав и интересов детей в случаях, если индивидуальная профилактическая работа в отношении лиц, ук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азанных в </w:t>
      </w:r>
      <w:hyperlink r:id="rId16" w:tooltip="consultantplus://offline/ref=E95C7E6A70D7654A8A4980780EF33AE7216686D5842638DF341931BD26E19E505D578352F61AEFCDCCAE448CDA75665747F96CE7414C2E47s7GCK" w:history="1">
        <w:r>
          <w:rPr>
            <w:rStyle w:val="860"/>
            <w:rFonts w:ascii="Times New Roman" w:hAnsi="Times New Roman" w:eastAsia="Times New Roman" w:cs="Times New Roman"/>
            <w:color w:val="0000ff"/>
            <w:sz w:val="28"/>
            <w:u w:val="none"/>
          </w:rPr>
          <w:t xml:space="preserve">с</w:t>
        </w:r>
        <w:r>
          <w:rPr>
            <w:rStyle w:val="860"/>
            <w:rFonts w:ascii="Times New Roman" w:hAnsi="Times New Roman" w:eastAsia="Times New Roman" w:cs="Times New Roman"/>
            <w:color w:val="0000ff"/>
            <w:sz w:val="28"/>
            <w:u w:val="none"/>
          </w:rPr>
          <w:t xml:space="preserve">т</w:t>
        </w:r>
        <w:r>
          <w:rPr>
            <w:rStyle w:val="860"/>
            <w:rFonts w:ascii="Times New Roman" w:hAnsi="Times New Roman" w:eastAsia="Times New Roman" w:cs="Times New Roman"/>
            <w:color w:val="0000ff"/>
            <w:sz w:val="28"/>
            <w:u w:val="none"/>
          </w:rPr>
          <w:t xml:space="preserve">атье </w:t>
        </w:r>
        <w:r>
          <w:rPr>
            <w:rStyle w:val="860"/>
            <w:rFonts w:ascii="Times New Roman" w:hAnsi="Times New Roman" w:eastAsia="Times New Roman" w:cs="Times New Roman"/>
            <w:color w:val="0000ff"/>
            <w:sz w:val="28"/>
            <w:u w:val="none"/>
          </w:rPr>
          <w:t xml:space="preserve">5</w:t>
        </w:r>
      </w:hyperlink>
      <w:r>
        <w:rPr>
          <w:rFonts w:ascii="Times New Roman" w:hAnsi="Times New Roman" w:eastAsia="Times New Roman" w:cs="Times New Roman"/>
          <w:color w:val="000000"/>
          <w:sz w:val="28"/>
        </w:rPr>
        <w:t xml:space="preserve"> Федерального закона от 24 июня 1999 года № 120-ФЗ «Об основах системы профилактики безнадзорности и правонарушений несовершеннолетних», требуют использования ресурсов нескольких органов и (или) учреждений системы профилактики и контролируют их исполнение;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3.1.26. содействует привлечению социально ориентированных некоммерческих организаций и общественных объединений к реализации межведомственных планов (программ) индивидуальной профилактической работы;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3.1.27. осуществляет иные полномочия, которые предусмотрены законодательством Российской Федерации и законодательством Белгородской области.</w:t>
      </w:r>
      <w:r/>
    </w:p>
    <w:p>
      <w:pPr>
        <w:ind w:left="0" w:right="0" w:firstLine="539"/>
        <w:jc w:val="left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0" w:right="0" w:firstLine="539"/>
        <w:jc w:val="center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4. Вопросы обеспечения деятельности  комиссии</w:t>
      </w:r>
      <w:r/>
    </w:p>
    <w:p>
      <w:pPr>
        <w:ind w:left="0" w:right="0" w:firstLine="539"/>
        <w:jc w:val="center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4.1. Подготовка и организация проведения заседаний и иных плановых мероприятий комиссии.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4.2. Осуществление контроля за своевременностью подготовки и представления материалов для рассмотрения на заседаниях комиссии.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4.3. Ведение делопроизводства комиссии.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4.4. Оказание консультативной помощи представителям органов и учреждений системы профилактики, органов местного самоуправления и организаций, участвующим в подготовке материалов к заседанию комиссии, при поступлении соответствующего запроса.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4.5. Участие в организации межведомственных мероприятий по профилактике безнадзорности и правонарушений несовершеннолетних, в том числе межведомственных конференций, совещаний, семинаров.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4.6. Участие по приглашению органов и организаций в проводимых ими проверках, совещаниях, семинарах, коллегиях, конференциях и других мероприятиях по вопросам профилактики безнадзорности и правонарушений несовершеннолетних.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4.7. Организацию рассмотрения комиссией поступивших в комиссию обращений граждан, сообщений органов и учреждений системы профилактики по вопросам, относящимся к ее компетенции.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4.8. Сбор, обработку и обобщение информации, необходимой для решения задач, стоящих перед комиссией.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4.9. Сбор и обобщение информации о численности лиц, предусмотренных статьей 5 Федерального закона от 24 июня 1999 года № 120-ФЗ «Об основах системы профилактики безнадзорности и правонарушений несовершеннолетних», в отношении которых органами и учреждениям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системы профилактики проводится индивидуальная профилактическая работа.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4.10. Обобщение сведений о детской безнадзорности, правонарушениях несовершеннолетних, защите их прав и законных интересов для представления на рассмотрение территориальной комиссии с целью анализа ситуации.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4.11. Подготовку информационных и аналитических материалов по вопросам профилактики безнадзорности и правонарушений несовершеннолетних.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4.12. Организацию по поручению председателя комиссии работы экспертных групп, штабов, а также консилиумов и других совещательных органов для решения задач, стоящих перед комиссией.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4.13. Взаимодействие с федеральными государственными органами, федеральными органами государственной власти, органами государственной власти Белгородской области, органами местного самоуправления, общественными и иными объединениями, организациями для реше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ния задач, стоящих перед территориальной комиссией.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4.14. Направление запросов в федеральные государственные органы, федеральные органы государственной власти, органы государственной власти Белгородской области, органы местного самоуправления, организации, территориальные комиссии о представлении необходимы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х для рассмотрения на заседании комиссии материалов (информации) по вопросам, отнесенным к ее компетенции.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4.15. Обеспечение доступа к информации о деятельности Комиссии путем участия в подготовке публикаций и выступлений в средствах массовой информации, в информационно-телекоммуникационной сети «Интернет» без использования в публикациях и выступлениях сведений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разглашение которых нарушает охраняемые законом права и интересы несовершеннолетних, их родителей или иных законных представителей.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4.16. Подготовку и проведение «круглых столов», конференций и семинаров по вопросам, относящимся к компетенции  комиссии.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4.17. Сбор и обобщение информации о численности несовершеннолетних, находящихся в социально опасном положении, на территории муниципального образования.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4.18. Подготовку и направление в областную комиссию справочной информации, отчетов по вопросам, относящимся к компетенции комиссии.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4.19. Участие в подготовке заключений на проекты нормативных правовых актов по вопросам защиты прав и законных интересов несовершеннолетних.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4.20. Исполнение иных полномочий в рамках обеспечения деятельности комиссии по реализации комиссией полномочий, предусмотренных законодательством Российской Федерации и законодательством Белгородской области.</w:t>
      </w:r>
      <w:r/>
    </w:p>
    <w:p>
      <w:pPr>
        <w:ind w:left="0" w:right="0" w:firstLine="539"/>
        <w:jc w:val="center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</w:rPr>
      </w:r>
      <w:r/>
    </w:p>
    <w:p>
      <w:pPr>
        <w:ind w:left="0" w:right="0" w:firstLine="539"/>
        <w:jc w:val="center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5. Формирование и состав территориальной комиссии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5.1.  Комиссия создается на основании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постановления администрации муниципального района «Чернянский район»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является постоянно действующим  муниципальным органом.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5.2. В состав территориальной комиссии входят председатель, заместитель   председателя, ответственный секретарь и члены   комиссии. 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5.3. Председателем комиссии, заместителем председателя  комиссии, ответственным секретарем  комиссии могут быть лица, замещающие должности государственной гражданской службы области, должности муниципальной сл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ужбы, достигшие возраста 21 года.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5.4. Членами  комиссии могут быть руководители (их заместители) органов и учреждений системы профилактики, а также могут являться представители иных государственных (муниципальных) органов и учреждений, представители общественных объединений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религиозных конфессий, граждане, имеющие опыт работы с несовершеннолетними, депутаты соответствующих представительных органов, другие заинтересованные лица.</w:t>
      </w:r>
      <w:r/>
    </w:p>
    <w:p>
      <w:pPr>
        <w:ind w:left="0" w:right="0" w:firstLine="709"/>
        <w:jc w:val="both"/>
        <w:spacing w:before="240" w:after="0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5.5. Количество членов и персональный состав   комиссии утверждается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постановлением администрации муниципального района «Чернянский район»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 учетом числа органов и учреждений, входящих в систему защиты прав несовершеннолетних, профилактики их без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надзорности и правонарушений, объема и содержания выполняемой работы.</w:t>
      </w:r>
      <w:r>
        <w:rPr>
          <w:rFonts w:ascii="Times New Roman" w:hAnsi="Times New Roman" w:eastAsia="Times New Roman" w:cs="Times New Roman"/>
          <w:sz w:val="24"/>
        </w:rPr>
      </w:r>
      <w:r/>
    </w:p>
    <w:p>
      <w:pPr>
        <w:ind w:left="0" w:right="0" w:firstLine="709"/>
        <w:jc w:val="both"/>
        <w:spacing w:before="240" w:after="0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/>
    </w:p>
    <w:p>
      <w:pPr>
        <w:ind w:left="709" w:right="0" w:firstLine="0"/>
        <w:jc w:val="left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6.    Полномочия председателя, заместителя председателя, ответственного секретаря и членов территориальной комиссии</w:t>
      </w:r>
      <w:r>
        <w:rPr>
          <w:rFonts w:ascii="Times New Roman" w:hAnsi="Times New Roman" w:eastAsia="Times New Roman" w:cs="Times New Roman"/>
          <w:sz w:val="20"/>
        </w:rPr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6.1. Председатель комиссии осуществляет полномочия члена  комиссии, предусмотренные подпунктами «6.4.1» - «6.4.5» и «6.4.7» пункта 6.4 раздела 6 Положения, а также: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6.1.1. осуществляет руководство деятельностью комиссии;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6.1.2. председательствует на заседании комиссии и организует ее работу;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6.1.3. имеет право решающего голоса при голосовании на заседании комиссии; 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6.1.4. представляет комиссию в государственных органах, органах местного самоуправления и иных организаций;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6.1.5. утверждает повестку заседания комиссии;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6.1.6. назначает дату заседания комиссии;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6.1.7. дает заместителю председателя комиссии, ответственному секретарю комиссии, членам комиссии обязательные к исполнению поручения по вопросам, отнесенным к компетенции комиссии; 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6.1.8. представляет уполномоченным органам (должностным лицам) предложения по формированию персонального состава комиссии;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6.1.9. осуществляет контроль за исполнением плана работы комиссии, подписывает постановления комиссии;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6.1.10. обеспечивает представление установленной отчетности о работе по профилактике безнадзорности и правонарушений несовершеннолетних в порядке, установленном законодательством Российской Федерации и нормативными правовыми актами Белгородской области.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6.2. Заместитель председателя комиссии осуществляет полномочия, предусмотренные подпунктами «6.4.1» - «6.4.5» и «6.4.7» пункта 6.4 раздела 6 Положения, а также: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6.2.1. выполняет поручения председателя комиссии;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6.2.2. исполняет обязанности председателя комиссии в его отсутствие;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6.2.3. обеспечивает контроль за исполнением постановлений комиссии;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6.2.4. обеспечивает контроль за своевременной подготовкой материалов для рассмотрения на заседании комиссии.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6.3. Ответственный секретарь комиссии осуществляет полномочия, предусмотренные подпунктами «6.4.1», «6.4.3» – «6.4.5» и «6.4.7» пункта 6.4 раздела 6 Положения, а также: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6.3.1. осуществляет подготовку материалов для рассмотрения на заседании комиссии; 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6.3.2. выполняет поручения председателя и заместителя председателя комиссии;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6.3.3. оповещает членов комиссии и лиц, участвующих в заседании комиссии, о времени и месте заседания, проверяет их явку, знакомит с материалами по вопросам, вынесенным на рассмотрение комиссии;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6.3.4. осуществляет подготовку и оформление проектов постановлений, принимаемых комиссией по результатам рассмотрения соответствующего вопроса на заседании;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6.3.5. обеспечивает вручение копий постановлений комиссии.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6.4. Члены   комиссии обладают равными правами при рассмотрении и обсуждении вопросов (дел), отнесенных к компетенции комиссии, и осуществляют следующие полномочия: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6.4.1. участвуют в заседании комиссии и его подготовке;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6.4.2. предварительно (до заседания комиссии) знакомятся с материалами по вопросам, выносимым на ее рассмотрение;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6.4.3. вносят предложения об отложении рассмотрения вопроса (дела) и о запросе дополнительных материалов по нему;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6.4.4. вносят предложения по совершенствованию работы по профилактике безнадзорности и правонарушений несовершеннолетних, защите их прав и законных интересов, выявлению и устранению причин и условий, способствующих безнадзорности и правонарушениям несоверш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еннолетних;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6.4.5. участвуют в обсуждении постановлений, принимаемых комиссией по рассматриваемым вопросам (делам), и голосуют при их принятии;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6.4.6. составляют протоколы об административных правонарушениях в случаях и порядке, предусмотренных Кодексом Российской Федерации об административных правонарушениях;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6.4.7. посещают организации, обеспечивающие реализацию несовершеннолетними их прав на образование, труд, отдых, охрану здоровья и медицинскую помощь, жилище и иных прав, в целях проверки поступивших в комиссию сообщений о нарушении прав и законных интересо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несовершеннолетних, наличии угрозы в отношении их жизни и здоровья, ставших известными случаях применения насилия и других форм жестокого обращения с несовершеннолетними, а также в целях выявления причин и условий, способствовавших нарушению прав и закон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ных интересов несовершеннолетних, их безнадзорности и совершению правонарушений; 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6.4.8. выполняют поручения председателя комиссии;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6.4.9. информируют председателя   комиссии о своем участии в заседании или причинах отсутствия на заседании.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6.5. Полномочия председателя, заместителя председателя, ответственного секретаря, члена   комиссии прекращаются при наличии следующих оснований: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6.5.1. подача письменного заявления о прекращении полномочий председателя   комиссии (заместителя председателя, ответственного секретаря или члена    комиссии) уполномоченным органам (должностным лицам);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6.5.2. признание председателя комиссии (заместителя председателя, ответственного секретаря или члена комиссии) решением суда, вступившим в законную силу, недееспособным, ограниченно дееспособным и безвестно отсутствующим или умершим;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6.5.3. прекращение полномочий   комиссии;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6.5.4. увольнение председателя  комиссии (заместителя председателя, ответственного секретаря или члена комиссии) с занимаемой должности в органе или учреждении системы профилактики, ином государственном органе, органе местного самоуправления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или общественном объединении, от которого указанное лицо было включено (делегировано) в состав комиссии;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6.5.5. отзыв (замена) председателя   комиссии (заместителя председателя, ответственного секретаря или члена комиссии) по решению руководителя органа или учреждения системы профилактики, иного государственного органа, органа ме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стного самоуправления или общественного объединения, от которого указанное лицо было включено (делегировано) в ее состав;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6.5.6. систематическое неисполнение или ненадлежащее исполнение председателем комиссии (заместителем председателя, ответственным секретарем или членом   комиссии) своих полномочий;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6.5.7. по факту смерти.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6.6. При прекращении полномочий председатель  комиссии (заместитель председателя, ответственный секретарь или член   комиссии) исключаются из ее состава, за исключением прекращения полномочий в соответствии с подпунктами «6.5.2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» (в части признания лица, входящего в состав комиссии, решением суда, вступившим в законную силу, умершим), «6.5.3» и «6.5.7» пункта 6.5 настоящего положения.</w:t>
      </w:r>
      <w:r/>
    </w:p>
    <w:p>
      <w:pPr>
        <w:ind w:left="0" w:right="0" w:firstLine="70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6.7. Председатель  комиссии несет персональную ответственность за организацию работы комиссии и представление отчетности о состоянии профилактики безнадзорности и правонарушений несовершеннолетних в соответствии с законодательством Российско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й Федерации и законодательством Белгородской области.</w:t>
      </w:r>
      <w:r/>
    </w:p>
    <w:p>
      <w:pPr>
        <w:ind w:left="0" w:right="0" w:firstLine="539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709" w:right="0" w:firstLine="0"/>
        <w:jc w:val="left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                7.   Порядок подготовки проведения заседания  </w:t>
      </w:r>
      <w:r/>
    </w:p>
    <w:p>
      <w:pPr>
        <w:ind w:left="930" w:right="0" w:firstLine="0"/>
        <w:jc w:val="center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комиссии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7.1. Заседания   комиссии проводятся в соответствии с планами работы не реже двух раз в месяц и являются, как правило, открытыми. В случае необходимости для решения неотложных вопросов может быть проведено внеплановое и (или) заочное заседани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е. При наличии технической возможности заседание   комиссии может быть проведено с использованием системы видеоконференцсвязи и (или) системы веб-конференции.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7.2. В целях обеспечения конфиденциальности информации о несовершеннолетнем, его родителях или иных законных представителях   комиссия, с учетом характера рассмотренных материалов, может принять мотивированное постановление о проведении закры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того заседания.</w:t>
      </w:r>
      <w:r/>
    </w:p>
    <w:p>
      <w:pPr>
        <w:ind w:left="0" w:right="0" w:firstLine="709"/>
        <w:jc w:val="both"/>
        <w:spacing w:before="240"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7.3</w:t>
      </w:r>
      <w:r>
        <w:rPr>
          <w:rFonts w:ascii="Tinos" w:hAnsi="Tinos" w:eastAsia="Tinos" w:cs="Tinos"/>
          <w:color w:val="000000"/>
          <w:spacing w:val="2"/>
          <w:sz w:val="28"/>
        </w:rPr>
        <w:t xml:space="preserve">. Предложения в проект плана работы   комиссии вносятся ее членами в письменной форме в сроки, определенные председателем  комиссии или постановлением   комиссии, если законодательством Белгородской области не пре</w:t>
      </w:r>
      <w:r>
        <w:rPr>
          <w:rFonts w:ascii="Tinos" w:hAnsi="Tinos" w:eastAsia="Tinos" w:cs="Tinos"/>
          <w:color w:val="000000"/>
          <w:spacing w:val="2"/>
          <w:sz w:val="28"/>
        </w:rPr>
        <w:t xml:space="preserve">дусмотрено иное.</w:t>
      </w:r>
      <w:r/>
    </w:p>
    <w:p>
      <w:pPr>
        <w:ind w:left="0" w:right="0" w:firstLine="709"/>
        <w:jc w:val="both"/>
        <w:spacing w:before="20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Предложения по рассмотрению вопросов на заседании  комиссии должны содержать:</w:t>
      </w:r>
      <w:r/>
    </w:p>
    <w:p>
      <w:pPr>
        <w:ind w:left="0" w:right="0" w:firstLine="709"/>
        <w:jc w:val="both"/>
        <w:spacing w:before="20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7.3.1. наименование вопроса и краткое обоснование необходимости его рассмотрения на заседании   комиссии;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7.3.2. информацию об органе (организации, учреждении), и (или) должностном лице, и (или) члене комиссии, ответственных за подготовку вопроса;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7.3.3. перечень соисполнителей (при их наличии);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7.3.4. срок рассмотрения на заседании  комиссии.</w:t>
      </w:r>
      <w:r/>
    </w:p>
    <w:p>
      <w:pPr>
        <w:ind w:left="0" w:right="0" w:firstLine="709"/>
        <w:jc w:val="both"/>
        <w:spacing w:before="20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pacing w:val="2"/>
          <w:sz w:val="28"/>
        </w:rPr>
        <w:t xml:space="preserve">7.4.</w:t>
      </w:r>
      <w:r>
        <w:rPr>
          <w:rFonts w:ascii="Tinos" w:hAnsi="Tinos" w:eastAsia="Tinos" w:cs="Tinos"/>
          <w:color w:val="000000"/>
          <w:sz w:val="28"/>
        </w:rPr>
        <w:t xml:space="preserve">Предложения в проект плана работы   комиссии могут направляться членам   комиссии для их предварительного согласования.</w:t>
      </w:r>
      <w:r/>
    </w:p>
    <w:p>
      <w:pPr>
        <w:ind w:left="0" w:right="0" w:firstLine="709"/>
        <w:jc w:val="both"/>
        <w:spacing w:before="200"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pacing w:val="2"/>
          <w:sz w:val="28"/>
        </w:rPr>
        <w:t xml:space="preserve">7.5.</w:t>
      </w:r>
      <w:r>
        <w:rPr>
          <w:rFonts w:ascii="Tinos" w:hAnsi="Tinos" w:eastAsia="Tinos" w:cs="Tinos"/>
          <w:color w:val="000000"/>
          <w:sz w:val="28"/>
        </w:rPr>
        <w:t xml:space="preserve">Проект плана работы т  комиссии формируется на основе предложений, поступивших в  комиссию, по согласованию с председателем комиссии выносится для обсуждения и утверждения на заседании в конце года, предшествующе</w:t>
      </w:r>
      <w:r>
        <w:rPr>
          <w:rFonts w:ascii="Tinos" w:hAnsi="Tinos" w:eastAsia="Tinos" w:cs="Tinos"/>
          <w:color w:val="000000"/>
          <w:sz w:val="28"/>
        </w:rPr>
        <w:t xml:space="preserve">го году реализации плана работы   комиссии.</w:t>
      </w:r>
      <w:r/>
    </w:p>
    <w:p>
      <w:pPr>
        <w:ind w:left="0" w:right="0" w:firstLine="709"/>
        <w:jc w:val="both"/>
        <w:spacing w:before="200"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7.6. Изменения в план работы   комиссии вносятся на заседании   комиссии на основании предложений лиц, входящих в ее состав.</w:t>
      </w:r>
      <w:r/>
    </w:p>
    <w:p>
      <w:pPr>
        <w:ind w:left="0" w:right="0" w:firstLine="709"/>
        <w:jc w:val="both"/>
        <w:spacing w:before="200"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</w:t>
      </w:r>
      <w:r>
        <w:rPr>
          <w:rFonts w:ascii="Tinos" w:hAnsi="Tinos" w:eastAsia="Tinos" w:cs="Tinos"/>
          <w:color w:val="000000"/>
          <w:spacing w:val="2"/>
          <w:sz w:val="28"/>
        </w:rPr>
        <w:t xml:space="preserve">.7.</w:t>
      </w:r>
      <w:r>
        <w:rPr>
          <w:rFonts w:ascii="Tinos" w:hAnsi="Tinos" w:eastAsia="Tinos" w:cs="Tinos"/>
          <w:color w:val="000000"/>
          <w:sz w:val="28"/>
        </w:rPr>
        <w:t xml:space="preserve">Члены  комиссии, должностные лица органов и учреждений системы профилактики, а также иных территориальных органов федеральных органов исполнительной власти, органов местного самоуправления и организаций, которым во исполнение плана работы</w:t>
      </w:r>
      <w:r>
        <w:rPr>
          <w:rFonts w:ascii="Tinos" w:hAnsi="Tinos" w:eastAsia="Tinos" w:cs="Tinos"/>
          <w:color w:val="000000"/>
          <w:sz w:val="28"/>
        </w:rPr>
        <w:t xml:space="preserve"> комиссии поручена подготовка соответствующих информационных материалов для рассмотрения на заседаниях   комиссии, несут персональную ответственность за качество и своевременность их представления.</w:t>
      </w:r>
      <w:r/>
    </w:p>
    <w:p>
      <w:pPr>
        <w:ind w:left="0" w:right="0" w:firstLine="709"/>
        <w:jc w:val="both"/>
        <w:spacing w:before="20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pacing w:val="2"/>
          <w:sz w:val="20"/>
        </w:rPr>
        <w:t xml:space="preserve"> </w:t>
      </w:r>
      <w:r>
        <w:rPr>
          <w:rFonts w:ascii="Tinos" w:hAnsi="Tinos" w:eastAsia="Tinos" w:cs="Tinos"/>
          <w:color w:val="000000"/>
          <w:spacing w:val="2"/>
          <w:sz w:val="28"/>
        </w:rPr>
        <w:t xml:space="preserve">7.8.</w:t>
      </w:r>
      <w:r>
        <w:rPr>
          <w:rFonts w:ascii="Tinos" w:hAnsi="Tinos" w:eastAsia="Tinos" w:cs="Tinos"/>
          <w:color w:val="000000"/>
          <w:sz w:val="28"/>
        </w:rPr>
        <w:t xml:space="preserve">Информационные материалы по вопросам, включенным в повестку заседания   комиссии, представляются в   комиссию органами (организациями, учреждениями), должностными лицами, членами комиссии, ответственными за их подготовку, в соот</w:t>
      </w:r>
      <w:r>
        <w:rPr>
          <w:rFonts w:ascii="Tinos" w:hAnsi="Tinos" w:eastAsia="Tinos" w:cs="Tinos"/>
          <w:color w:val="000000"/>
          <w:sz w:val="28"/>
        </w:rPr>
        <w:t xml:space="preserve">ветствии с планом работы   комиссии не позднее чем за 10 дней до дня проведения заседания и включают в себя:</w:t>
      </w:r>
      <w:r/>
    </w:p>
    <w:p>
      <w:pPr>
        <w:ind w:left="0" w:right="0" w:firstLine="709"/>
        <w:jc w:val="both"/>
        <w:spacing w:before="20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7.8.1. справочно-аналитическую информацию по вопросу, вынесенному на рассмотрение;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7.8.2. предложения в проект постановления комиссии по рассматриваемому вопросу;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7.8.3. особые мнения по представленному проекту постановления   комиссии, если таковые имеются;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7.8.4. материалы согласования проекта постановления  комиссии с заинтересованными органами и учреждениями системы профилактики, иными государственными органами и органами местного самоуправления;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7.8.5. иные сведения, необходимые для рассмотрения вопроса.</w:t>
      </w:r>
      <w:r/>
    </w:p>
    <w:p>
      <w:pPr>
        <w:ind w:left="0" w:right="0" w:firstLine="709"/>
        <w:jc w:val="both"/>
        <w:spacing w:before="20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pacing w:val="2"/>
          <w:sz w:val="28"/>
        </w:rPr>
        <w:t xml:space="preserve">7.9.</w:t>
      </w:r>
      <w:r>
        <w:rPr>
          <w:rFonts w:ascii="Tinos" w:hAnsi="Tinos" w:eastAsia="Tinos" w:cs="Tinos"/>
          <w:color w:val="000000"/>
          <w:sz w:val="28"/>
        </w:rPr>
        <w:t xml:space="preserve">В случае непредставления материалов в установленный настоящим положением срок или их представления с нарушением требований к данным материалам вопрос может быть снят с рассмотрения либо перенесен для рассмотрения на другое заседание в соответствии с решени</w:t>
      </w:r>
      <w:r>
        <w:rPr>
          <w:rFonts w:ascii="Tinos" w:hAnsi="Tinos" w:eastAsia="Tinos" w:cs="Tinos"/>
          <w:color w:val="000000"/>
          <w:sz w:val="28"/>
        </w:rPr>
        <w:t xml:space="preserve">ем председателя   комиссии.</w:t>
      </w:r>
      <w:r/>
    </w:p>
    <w:p>
      <w:pPr>
        <w:ind w:left="0" w:right="0" w:firstLine="709"/>
        <w:jc w:val="both"/>
        <w:spacing w:before="20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pacing w:val="2"/>
          <w:sz w:val="28"/>
        </w:rPr>
        <w:t xml:space="preserve">7.10.</w:t>
      </w:r>
      <w:r>
        <w:rPr>
          <w:rFonts w:ascii="Tinos" w:hAnsi="Tinos" w:eastAsia="Tinos" w:cs="Tinos"/>
          <w:color w:val="000000"/>
          <w:sz w:val="28"/>
        </w:rPr>
        <w:t xml:space="preserve">Повестка заседания, проекты постановлений по вопросам, включенным в повестку заседания, и соответствующие материалы по данным вопросам направляются членам   комиссии не позднее чем за 3 рабочих дня до дня проведения заседания.</w:t>
      </w:r>
      <w:r/>
    </w:p>
    <w:p>
      <w:pPr>
        <w:ind w:left="0" w:right="0" w:firstLine="709"/>
        <w:jc w:val="both"/>
        <w:spacing w:before="20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pacing w:val="2"/>
          <w:sz w:val="28"/>
        </w:rPr>
        <w:t xml:space="preserve">7.11.</w:t>
      </w:r>
      <w:r>
        <w:rPr>
          <w:rFonts w:ascii="Tinos" w:hAnsi="Tinos" w:eastAsia="Tinos" w:cs="Tinos"/>
          <w:color w:val="000000"/>
          <w:sz w:val="28"/>
        </w:rPr>
        <w:t xml:space="preserve">Члены   комиссии и иные участники заседания, которым направлены повестка заседания, проект постановления и иные материалы, при наличии замечаний и предложений представляют их в  комиссию до начала проведения заседания.</w:t>
      </w:r>
      <w:r/>
    </w:p>
    <w:p>
      <w:pPr>
        <w:ind w:left="0" w:right="0" w:firstLine="709"/>
        <w:jc w:val="both"/>
        <w:spacing w:before="20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pacing w:val="2"/>
          <w:sz w:val="28"/>
        </w:rPr>
        <w:t xml:space="preserve">7.12.</w:t>
      </w:r>
      <w:r>
        <w:rPr>
          <w:rFonts w:ascii="Tinos" w:hAnsi="Tinos" w:eastAsia="Tinos" w:cs="Tinos"/>
          <w:color w:val="000000"/>
          <w:sz w:val="28"/>
        </w:rPr>
        <w:t xml:space="preserve">О дате, времени, месте и повестке заседания  комиссии извещается прокурор.</w:t>
      </w:r>
      <w:r/>
    </w:p>
    <w:p>
      <w:pPr>
        <w:ind w:left="0" w:right="0" w:firstLine="709"/>
        <w:jc w:val="both"/>
        <w:spacing w:before="20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pacing w:val="2"/>
          <w:sz w:val="28"/>
        </w:rPr>
        <w:t xml:space="preserve">7.13.</w:t>
      </w:r>
      <w:r>
        <w:rPr>
          <w:rFonts w:ascii="Tinos" w:hAnsi="Tinos" w:eastAsia="Tinos" w:cs="Tinos"/>
          <w:color w:val="000000"/>
          <w:sz w:val="28"/>
        </w:rPr>
        <w:t xml:space="preserve">Заседание комиссии считается правомочным, если на нем присутствует не менее половины ее членов. Члены  комиссии участвуют в ее заседаниях без права замены.</w:t>
      </w:r>
      <w:r/>
    </w:p>
    <w:p>
      <w:pPr>
        <w:ind w:left="0" w:right="0" w:firstLine="709"/>
        <w:jc w:val="both"/>
        <w:spacing w:before="20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pacing w:val="2"/>
          <w:sz w:val="28"/>
        </w:rPr>
        <w:t xml:space="preserve">7.14.</w:t>
      </w:r>
      <w:r>
        <w:rPr>
          <w:rFonts w:ascii="Tinos" w:hAnsi="Tinos" w:eastAsia="Tinos" w:cs="Tinos"/>
          <w:color w:val="000000"/>
          <w:sz w:val="28"/>
        </w:rPr>
        <w:t xml:space="preserve">На заседании   комиссии председательствует ее председатель либо заместитель председателя т комиссии.</w:t>
      </w:r>
      <w:r/>
    </w:p>
    <w:p>
      <w:pPr>
        <w:ind w:left="0" w:right="0" w:firstLine="709"/>
        <w:jc w:val="both"/>
        <w:spacing w:before="20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pacing w:val="2"/>
          <w:sz w:val="28"/>
        </w:rPr>
        <w:t xml:space="preserve">7.15.</w:t>
      </w:r>
      <w:r>
        <w:rPr>
          <w:rFonts w:ascii="Tinos" w:hAnsi="Tinos" w:eastAsia="Tinos" w:cs="Tinos"/>
          <w:color w:val="000000"/>
          <w:sz w:val="28"/>
        </w:rPr>
        <w:t xml:space="preserve">Решения комиссии принимаются большинством голосов присутствующих на заседании членов   комиссии.</w:t>
      </w:r>
      <w:r/>
    </w:p>
    <w:p>
      <w:pPr>
        <w:ind w:left="0" w:right="0" w:firstLine="709"/>
        <w:jc w:val="both"/>
        <w:spacing w:before="20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pacing w:val="2"/>
          <w:sz w:val="20"/>
        </w:rPr>
        <w:t xml:space="preserve"> </w:t>
      </w:r>
      <w:r>
        <w:rPr>
          <w:rFonts w:ascii="Tinos" w:hAnsi="Tinos" w:eastAsia="Tinos" w:cs="Tinos"/>
          <w:color w:val="000000"/>
          <w:spacing w:val="2"/>
          <w:sz w:val="28"/>
        </w:rPr>
        <w:t xml:space="preserve">7.16.</w:t>
      </w:r>
      <w:r>
        <w:rPr>
          <w:rFonts w:ascii="Tinos" w:hAnsi="Tinos" w:eastAsia="Tinos" w:cs="Tinos"/>
          <w:color w:val="000000"/>
          <w:sz w:val="28"/>
        </w:rPr>
        <w:t xml:space="preserve">При голосовании член   комиссии имеет один голос и голосует лично. Член   комиссии вправе на заседании   комиссии довести до сведения членов   комиссии свое особое мнение по вопросу, вынесенному на го</w:t>
      </w:r>
      <w:r>
        <w:rPr>
          <w:rFonts w:ascii="Tinos" w:hAnsi="Tinos" w:eastAsia="Tinos" w:cs="Tinos"/>
          <w:color w:val="000000"/>
          <w:sz w:val="28"/>
        </w:rPr>
        <w:t xml:space="preserve">лосование. Особое мнение, изложенное в письменной форме, прилагается к протоколу заседания   комиссии.</w:t>
      </w:r>
      <w:r/>
    </w:p>
    <w:p>
      <w:pPr>
        <w:ind w:left="0" w:right="0" w:firstLine="709"/>
        <w:jc w:val="both"/>
        <w:spacing w:before="20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pacing w:val="2"/>
          <w:sz w:val="28"/>
        </w:rPr>
        <w:t xml:space="preserve">7.17. Р</w:t>
      </w:r>
      <w:r>
        <w:rPr>
          <w:rFonts w:ascii="Tinos" w:hAnsi="Tinos" w:eastAsia="Tinos" w:cs="Tinos"/>
          <w:color w:val="000000"/>
          <w:sz w:val="28"/>
        </w:rPr>
        <w:t xml:space="preserve">езультаты голосования, оглашенные председателем  комиссии, вносятся в протокол заседания   комиссии.</w:t>
      </w:r>
      <w:r/>
    </w:p>
    <w:p>
      <w:pPr>
        <w:ind w:left="0" w:right="0" w:firstLine="709"/>
        <w:jc w:val="both"/>
        <w:spacing w:before="20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В протоколе заседания   комиссии указываются: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7.17.1. наименование   комиссии;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7.17.2. дата, время и место проведения заседания;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7.17.3. сведения о присутствующих и отсутствующих членах   комиссии, иных лицах, присутствующих на заседании;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7.17.4. повестка дня;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7.17.5. отметка о способе документирования заседания  комиссии (стенографирование, видеоконференция, запись на диктофон и др.);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7.17.6. наименование вопросов, рассмотренных на заседании   комиссии, и ход их обсуждения;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7.17.7. результаты голосования по вопросам, обсуждаемым на заседании   комиссии;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7.17.8. решение, принятое по рассматриваемому вопросу.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pacing w:val="2"/>
          <w:sz w:val="28"/>
        </w:rPr>
        <w:t xml:space="preserve">7.18.</w:t>
      </w:r>
      <w:r>
        <w:rPr>
          <w:rFonts w:ascii="Tinos" w:hAnsi="Tinos" w:eastAsia="Tinos" w:cs="Tinos"/>
          <w:color w:val="000000"/>
          <w:sz w:val="28"/>
        </w:rPr>
        <w:t xml:space="preserve">К протоколу заседания   комиссии прилагаются материалы докладов по вопросам, рассмотренным на заседании   комиссии, справочно-аналитическая и иная информация (при наличии).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7.19. Протокол заседания комиссии подписывается председательствующим на заседании   комиссии и секретарем заседания   комиссии.</w:t>
      </w:r>
      <w:r/>
    </w:p>
    <w:p>
      <w:pPr>
        <w:ind w:left="0" w:right="0" w:firstLine="709"/>
        <w:jc w:val="both"/>
        <w:spacing w:before="20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7.20. Комиссия принимает решения, оформляемые в форме постановлений, в которых указываются: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7.20.1. наименование   комиссии;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7.20.2. дата;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7.20.3. время и место проведения заседания;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7.20.4. сведения о присутствующих и отсутствующих членах    комиссии;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7.20.5. сведения об иных лицах, присутствующих на заседании;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7.20.6. вопрос повестки дня, по которому вынесено постановление;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7.20.7. содержание рассматриваемого вопроса;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7.20.8. выявленные по рассматриваемому вопросу нарушения прав и законных интересов несовершеннолетних (при их наличии);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7.20.9. сведения о выявленных причинах и условиях, способствующих безнадзорности, беспризорности, правонарушениям и антиобщественным действиям несовершеннолетних (при их наличии);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7.20.10. решение, принятое по рассматриваемому вопросу;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7.20.11.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несовершеннолетних, которые должны предпринять соответствующие органы или учреждения системы профилактик</w:t>
      </w:r>
      <w:r>
        <w:rPr>
          <w:rFonts w:ascii="Tinos" w:hAnsi="Tinos" w:eastAsia="Tinos" w:cs="Tinos"/>
          <w:color w:val="000000"/>
          <w:sz w:val="28"/>
        </w:rPr>
        <w:t xml:space="preserve">и;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7.20.12. сроки, в течение которых должны быть приняты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7.21. Постановления   комиссии направляются членам   комиссии, в органы и учреждения системы профилактики и иным заинтересованным лицам, и организациям.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7.22. Постановления, принятые  комиссией, обязательны для исполнения органами и учреждениями системы профилактики.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7.23. Органы и учреждения системы профилактики обязаны сообщить комиссии о мерах, принятых по исполнению постановления, в указанный в нем срок.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7.24. Постановление  комиссии может быть обжаловано в порядке, установленном законодательством Российской Федерации.</w:t>
      </w:r>
      <w:r/>
    </w:p>
    <w:p>
      <w:pPr>
        <w:ind w:left="0" w:right="0" w:firstLine="709"/>
        <w:jc w:val="both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</w:rPr>
        <w:t xml:space="preserve">7.25. Комиссия может иметь бланк и печать со своим наименованием.</w:t>
        <w:br/>
        <w:br/>
      </w:r>
      <w:r/>
    </w:p>
    <w:p>
      <w:pPr>
        <w:ind w:left="0" w:right="0" w:firstLine="709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709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709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709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709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709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709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709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709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709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709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709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709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709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709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709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0"/>
        <w:spacing w:before="20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 </w:t>
        <w:br/>
      </w:r>
      <w:r/>
    </w:p>
    <w:p>
      <w:pPr>
        <w:pStyle w:val="910"/>
        <w:jc w:val="center"/>
        <w:rPr>
          <w:rFonts w:ascii="Times New Roman" w:hAnsi="Times New Roman"/>
          <w:b/>
          <w:bCs/>
          <w:sz w:val="28"/>
          <w:szCs w:val="28"/>
          <w:highlight w:val="none"/>
          <w:u w:val="singl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single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568" w:right="708" w:bottom="1105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ource Han Sans CN Regular">
    <w:panose1 w:val="02000603000000000000"/>
  </w:font>
  <w:font w:name="PT Serif">
    <w:panose1 w:val="020A0603040505020204"/>
  </w:font>
  <w:font w:name="Lohit Devanagari">
    <w:panose1 w:val="02000603000000000000"/>
  </w:font>
  <w:font w:name="Tahoma">
    <w:panose1 w:val="020B0604030504040204"/>
  </w:font>
  <w:font w:name="Consolas">
    <w:panose1 w:val="020B0606020202030204"/>
  </w:font>
  <w:font w:name="Segoe UI">
    <w:panose1 w:val="020B0502040504020204"/>
  </w:font>
  <w:font w:name="Cambria">
    <w:panose1 w:val="02040503050406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jc w:val="center"/>
    </w:pPr>
    <w:r/>
    <w:r/>
  </w:p>
  <w:p>
    <w:pPr>
      <w:pStyle w:val="90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-"/>
      <w:lvlJc w:val="left"/>
      <w:pPr>
        <w:ind w:left="615" w:hanging="615"/>
      </w:pPr>
      <w:rPr>
        <w:rFonts w:hint="default"/>
      </w:rPr>
    </w:lvl>
    <w:lvl w:ilvl="1">
      <w:start w:val="21"/>
      <w:numFmt w:val="decimal"/>
      <w:isLgl w:val="false"/>
      <w:suff w:val="tab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-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-%2.%3.%4.%5.%6.%7.%8.%9."/>
      <w:lvlJc w:val="left"/>
      <w:pPr>
        <w:ind w:left="2160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8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58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0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2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4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6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8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0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22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position w:val="0"/>
        <w:sz w:val="28"/>
        <w:szCs w:val="28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8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8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7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10"/>
  </w:num>
  <w:num w:numId="2">
    <w:abstractNumId w:val="18"/>
  </w:num>
  <w:num w:numId="3">
    <w:abstractNumId w:val="14"/>
  </w:num>
  <w:num w:numId="4">
    <w:abstractNumId w:val="26"/>
  </w:num>
  <w:num w:numId="5">
    <w:abstractNumId w:val="15"/>
  </w:num>
  <w:num w:numId="6">
    <w:abstractNumId w:val="2"/>
  </w:num>
  <w:num w:numId="7">
    <w:abstractNumId w:val="24"/>
  </w:num>
  <w:num w:numId="8">
    <w:abstractNumId w:val="22"/>
  </w:num>
  <w:num w:numId="9">
    <w:abstractNumId w:val="19"/>
  </w:num>
  <w:num w:numId="10">
    <w:abstractNumId w:val="4"/>
  </w:num>
  <w:num w:numId="11">
    <w:abstractNumId w:val="21"/>
  </w:num>
  <w:num w:numId="12">
    <w:abstractNumId w:val="25"/>
  </w:num>
  <w:num w:numId="13">
    <w:abstractNumId w:val="0"/>
  </w:num>
  <w:num w:numId="14">
    <w:abstractNumId w:val="16"/>
  </w:num>
  <w:num w:numId="15">
    <w:abstractNumId w:val="6"/>
  </w:num>
  <w:num w:numId="16">
    <w:abstractNumId w:val="9"/>
  </w:num>
  <w:num w:numId="17">
    <w:abstractNumId w:val="7"/>
  </w:num>
  <w:num w:numId="18">
    <w:abstractNumId w:val="8"/>
  </w:num>
  <w:num w:numId="19">
    <w:abstractNumId w:val="5"/>
  </w:num>
  <w:num w:numId="20">
    <w:abstractNumId w:val="13"/>
  </w:num>
  <w:num w:numId="21">
    <w:abstractNumId w:val="23"/>
  </w:num>
  <w:num w:numId="22">
    <w:abstractNumId w:val="11"/>
  </w:num>
  <w:num w:numId="23">
    <w:abstractNumId w:val="1"/>
  </w:num>
  <w:num w:numId="24">
    <w:abstractNumId w:val="3"/>
  </w:num>
  <w:num w:numId="25">
    <w:abstractNumId w:val="20"/>
  </w:num>
  <w:num w:numId="26">
    <w:abstractNumId w:val="17"/>
  </w:num>
  <w:num w:numId="27">
    <w:abstractNumId w:val="12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8">
    <w:name w:val="Heading 1 Char"/>
    <w:basedOn w:val="880"/>
    <w:link w:val="879"/>
    <w:uiPriority w:val="9"/>
    <w:rPr>
      <w:rFonts w:ascii="Arial" w:hAnsi="Arial" w:eastAsia="Arial" w:cs="Arial"/>
      <w:sz w:val="40"/>
      <w:szCs w:val="40"/>
    </w:rPr>
  </w:style>
  <w:style w:type="paragraph" w:styleId="709">
    <w:name w:val="Heading 2"/>
    <w:basedOn w:val="878"/>
    <w:next w:val="878"/>
    <w:link w:val="71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0">
    <w:name w:val="Heading 2 Char"/>
    <w:basedOn w:val="880"/>
    <w:link w:val="709"/>
    <w:uiPriority w:val="9"/>
    <w:rPr>
      <w:rFonts w:ascii="Arial" w:hAnsi="Arial" w:eastAsia="Arial" w:cs="Arial"/>
      <w:sz w:val="34"/>
    </w:rPr>
  </w:style>
  <w:style w:type="paragraph" w:styleId="711">
    <w:name w:val="Heading 3"/>
    <w:basedOn w:val="878"/>
    <w:next w:val="878"/>
    <w:link w:val="71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2">
    <w:name w:val="Heading 3 Char"/>
    <w:basedOn w:val="880"/>
    <w:link w:val="711"/>
    <w:uiPriority w:val="9"/>
    <w:rPr>
      <w:rFonts w:ascii="Arial" w:hAnsi="Arial" w:eastAsia="Arial" w:cs="Arial"/>
      <w:sz w:val="30"/>
      <w:szCs w:val="30"/>
    </w:rPr>
  </w:style>
  <w:style w:type="paragraph" w:styleId="713">
    <w:name w:val="Heading 4"/>
    <w:basedOn w:val="878"/>
    <w:next w:val="878"/>
    <w:link w:val="71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4">
    <w:name w:val="Heading 4 Char"/>
    <w:basedOn w:val="880"/>
    <w:link w:val="713"/>
    <w:uiPriority w:val="9"/>
    <w:rPr>
      <w:rFonts w:ascii="Arial" w:hAnsi="Arial" w:eastAsia="Arial" w:cs="Arial"/>
      <w:b/>
      <w:bCs/>
      <w:sz w:val="26"/>
      <w:szCs w:val="26"/>
    </w:rPr>
  </w:style>
  <w:style w:type="paragraph" w:styleId="715">
    <w:name w:val="Heading 5"/>
    <w:basedOn w:val="878"/>
    <w:next w:val="878"/>
    <w:link w:val="71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6">
    <w:name w:val="Heading 5 Char"/>
    <w:basedOn w:val="880"/>
    <w:link w:val="715"/>
    <w:uiPriority w:val="9"/>
    <w:rPr>
      <w:rFonts w:ascii="Arial" w:hAnsi="Arial" w:eastAsia="Arial" w:cs="Arial"/>
      <w:b/>
      <w:bCs/>
      <w:sz w:val="24"/>
      <w:szCs w:val="24"/>
    </w:rPr>
  </w:style>
  <w:style w:type="paragraph" w:styleId="717">
    <w:name w:val="Heading 6"/>
    <w:basedOn w:val="878"/>
    <w:next w:val="878"/>
    <w:link w:val="71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8">
    <w:name w:val="Heading 6 Char"/>
    <w:basedOn w:val="880"/>
    <w:link w:val="717"/>
    <w:uiPriority w:val="9"/>
    <w:rPr>
      <w:rFonts w:ascii="Arial" w:hAnsi="Arial" w:eastAsia="Arial" w:cs="Arial"/>
      <w:b/>
      <w:bCs/>
      <w:sz w:val="22"/>
      <w:szCs w:val="22"/>
    </w:rPr>
  </w:style>
  <w:style w:type="paragraph" w:styleId="719">
    <w:name w:val="Heading 7"/>
    <w:basedOn w:val="878"/>
    <w:next w:val="878"/>
    <w:link w:val="72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0">
    <w:name w:val="Heading 7 Char"/>
    <w:basedOn w:val="880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1">
    <w:name w:val="Heading 8"/>
    <w:basedOn w:val="878"/>
    <w:next w:val="878"/>
    <w:link w:val="72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2">
    <w:name w:val="Heading 8 Char"/>
    <w:basedOn w:val="880"/>
    <w:link w:val="721"/>
    <w:uiPriority w:val="9"/>
    <w:rPr>
      <w:rFonts w:ascii="Arial" w:hAnsi="Arial" w:eastAsia="Arial" w:cs="Arial"/>
      <w:i/>
      <w:iCs/>
      <w:sz w:val="22"/>
      <w:szCs w:val="22"/>
    </w:rPr>
  </w:style>
  <w:style w:type="paragraph" w:styleId="723">
    <w:name w:val="Heading 9"/>
    <w:basedOn w:val="878"/>
    <w:next w:val="878"/>
    <w:link w:val="72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4">
    <w:name w:val="Heading 9 Char"/>
    <w:basedOn w:val="880"/>
    <w:link w:val="723"/>
    <w:uiPriority w:val="9"/>
    <w:rPr>
      <w:rFonts w:ascii="Arial" w:hAnsi="Arial" w:eastAsia="Arial" w:cs="Arial"/>
      <w:i/>
      <w:iCs/>
      <w:sz w:val="21"/>
      <w:szCs w:val="21"/>
    </w:rPr>
  </w:style>
  <w:style w:type="character" w:styleId="725">
    <w:name w:val="Title Char"/>
    <w:basedOn w:val="880"/>
    <w:link w:val="899"/>
    <w:uiPriority w:val="10"/>
    <w:rPr>
      <w:sz w:val="48"/>
      <w:szCs w:val="48"/>
    </w:rPr>
  </w:style>
  <w:style w:type="paragraph" w:styleId="726">
    <w:name w:val="Subtitle"/>
    <w:basedOn w:val="878"/>
    <w:next w:val="878"/>
    <w:link w:val="727"/>
    <w:uiPriority w:val="11"/>
    <w:qFormat/>
    <w:pPr>
      <w:spacing w:before="200" w:after="200"/>
    </w:pPr>
    <w:rPr>
      <w:sz w:val="24"/>
      <w:szCs w:val="24"/>
    </w:rPr>
  </w:style>
  <w:style w:type="character" w:styleId="727">
    <w:name w:val="Subtitle Char"/>
    <w:basedOn w:val="880"/>
    <w:link w:val="726"/>
    <w:uiPriority w:val="11"/>
    <w:rPr>
      <w:sz w:val="24"/>
      <w:szCs w:val="24"/>
    </w:rPr>
  </w:style>
  <w:style w:type="paragraph" w:styleId="728">
    <w:name w:val="Quote"/>
    <w:basedOn w:val="878"/>
    <w:next w:val="878"/>
    <w:link w:val="729"/>
    <w:uiPriority w:val="29"/>
    <w:qFormat/>
    <w:pPr>
      <w:ind w:left="720" w:right="720"/>
    </w:pPr>
    <w:rPr>
      <w:i/>
    </w:r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basedOn w:val="878"/>
    <w:next w:val="878"/>
    <w:link w:val="73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>
    <w:name w:val="Intense Quote Char"/>
    <w:link w:val="730"/>
    <w:uiPriority w:val="30"/>
    <w:rPr>
      <w:i/>
    </w:rPr>
  </w:style>
  <w:style w:type="character" w:styleId="732">
    <w:name w:val="Header Char"/>
    <w:basedOn w:val="880"/>
    <w:link w:val="903"/>
    <w:uiPriority w:val="99"/>
  </w:style>
  <w:style w:type="character" w:styleId="733">
    <w:name w:val="Footer Char"/>
    <w:basedOn w:val="880"/>
    <w:link w:val="905"/>
    <w:uiPriority w:val="99"/>
  </w:style>
  <w:style w:type="character" w:styleId="734">
    <w:name w:val="Caption Char"/>
    <w:basedOn w:val="907"/>
    <w:link w:val="905"/>
    <w:uiPriority w:val="99"/>
  </w:style>
  <w:style w:type="table" w:styleId="735">
    <w:name w:val="Table Grid Light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1">
    <w:name w:val="Grid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3">
    <w:name w:val="Grid Table 4 - Accent 1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4">
    <w:name w:val="Grid Table 4 - Accent 2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5">
    <w:name w:val="Grid Table 4 - Accent 3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6">
    <w:name w:val="Grid Table 4 - Accent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7">
    <w:name w:val="Grid Table 4 - Accent 5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8">
    <w:name w:val="Grid Table 4 - Accent 6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9">
    <w:name w:val="Grid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6">
    <w:name w:val="Grid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8">
    <w:name w:val="List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9">
    <w:name w:val="List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0">
    <w:name w:val="List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1">
    <w:name w:val="List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2">
    <w:name w:val="List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3">
    <w:name w:val="List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4">
    <w:name w:val="List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6">
    <w:name w:val="List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7">
    <w:name w:val="List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8">
    <w:name w:val="List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9">
    <w:name w:val="List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0">
    <w:name w:val="List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1">
    <w:name w:val="List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2">
    <w:name w:val="List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4">
    <w:name w:val="List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5">
    <w:name w:val="List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6">
    <w:name w:val="List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7">
    <w:name w:val="List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8">
    <w:name w:val="List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9">
    <w:name w:val="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1">
    <w:name w:val="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2">
    <w:name w:val="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3">
    <w:name w:val="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4">
    <w:name w:val="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5">
    <w:name w:val="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6">
    <w:name w:val="Bordered &amp; 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Bordered &amp; 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8">
    <w:name w:val="Bordered &amp; 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9">
    <w:name w:val="Bordered &amp; 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0">
    <w:name w:val="Bordered &amp; 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1">
    <w:name w:val="Bordered &amp; 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2">
    <w:name w:val="Bordered &amp; 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3">
    <w:name w:val="Bordered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4">
    <w:name w:val="Bordered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5">
    <w:name w:val="Bordered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6">
    <w:name w:val="Bordered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7">
    <w:name w:val="Bordered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8">
    <w:name w:val="Bordered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9">
    <w:name w:val="Bordered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0">
    <w:name w:val="Hyperlink"/>
    <w:uiPriority w:val="99"/>
    <w:unhideWhenUsed/>
    <w:rPr>
      <w:color w:val="0000ff" w:themeColor="hyperlink"/>
      <w:u w:val="single"/>
    </w:rPr>
  </w:style>
  <w:style w:type="paragraph" w:styleId="861">
    <w:name w:val="footnote text"/>
    <w:basedOn w:val="878"/>
    <w:link w:val="862"/>
    <w:uiPriority w:val="99"/>
    <w:semiHidden/>
    <w:unhideWhenUsed/>
    <w:pPr>
      <w:spacing w:after="40" w:line="240" w:lineRule="auto"/>
    </w:pPr>
    <w:rPr>
      <w:sz w:val="18"/>
    </w:rPr>
  </w:style>
  <w:style w:type="character" w:styleId="862">
    <w:name w:val="Footnote Text Char"/>
    <w:link w:val="861"/>
    <w:uiPriority w:val="99"/>
    <w:rPr>
      <w:sz w:val="18"/>
    </w:rPr>
  </w:style>
  <w:style w:type="character" w:styleId="863">
    <w:name w:val="footnote reference"/>
    <w:basedOn w:val="880"/>
    <w:uiPriority w:val="99"/>
    <w:unhideWhenUsed/>
    <w:rPr>
      <w:vertAlign w:val="superscript"/>
    </w:rPr>
  </w:style>
  <w:style w:type="paragraph" w:styleId="864">
    <w:name w:val="endnote text"/>
    <w:basedOn w:val="878"/>
    <w:link w:val="865"/>
    <w:uiPriority w:val="99"/>
    <w:semiHidden/>
    <w:unhideWhenUsed/>
    <w:pPr>
      <w:spacing w:after="0" w:line="240" w:lineRule="auto"/>
    </w:pPr>
    <w:rPr>
      <w:sz w:val="20"/>
    </w:rPr>
  </w:style>
  <w:style w:type="character" w:styleId="865">
    <w:name w:val="Endnote Text Char"/>
    <w:link w:val="864"/>
    <w:uiPriority w:val="99"/>
    <w:rPr>
      <w:sz w:val="20"/>
    </w:rPr>
  </w:style>
  <w:style w:type="character" w:styleId="866">
    <w:name w:val="endnote reference"/>
    <w:basedOn w:val="880"/>
    <w:uiPriority w:val="99"/>
    <w:semiHidden/>
    <w:unhideWhenUsed/>
    <w:rPr>
      <w:vertAlign w:val="superscript"/>
    </w:rPr>
  </w:style>
  <w:style w:type="paragraph" w:styleId="867">
    <w:name w:val="toc 1"/>
    <w:basedOn w:val="878"/>
    <w:next w:val="878"/>
    <w:uiPriority w:val="39"/>
    <w:unhideWhenUsed/>
    <w:pPr>
      <w:ind w:left="0" w:right="0" w:firstLine="0"/>
      <w:spacing w:after="57"/>
    </w:pPr>
  </w:style>
  <w:style w:type="paragraph" w:styleId="868">
    <w:name w:val="toc 2"/>
    <w:basedOn w:val="878"/>
    <w:next w:val="878"/>
    <w:uiPriority w:val="39"/>
    <w:unhideWhenUsed/>
    <w:pPr>
      <w:ind w:left="283" w:right="0" w:firstLine="0"/>
      <w:spacing w:after="57"/>
    </w:pPr>
  </w:style>
  <w:style w:type="paragraph" w:styleId="869">
    <w:name w:val="toc 3"/>
    <w:basedOn w:val="878"/>
    <w:next w:val="878"/>
    <w:uiPriority w:val="39"/>
    <w:unhideWhenUsed/>
    <w:pPr>
      <w:ind w:left="567" w:right="0" w:firstLine="0"/>
      <w:spacing w:after="57"/>
    </w:pPr>
  </w:style>
  <w:style w:type="paragraph" w:styleId="870">
    <w:name w:val="toc 4"/>
    <w:basedOn w:val="878"/>
    <w:next w:val="878"/>
    <w:uiPriority w:val="39"/>
    <w:unhideWhenUsed/>
    <w:pPr>
      <w:ind w:left="850" w:right="0" w:firstLine="0"/>
      <w:spacing w:after="57"/>
    </w:pPr>
  </w:style>
  <w:style w:type="paragraph" w:styleId="871">
    <w:name w:val="toc 5"/>
    <w:basedOn w:val="878"/>
    <w:next w:val="878"/>
    <w:uiPriority w:val="39"/>
    <w:unhideWhenUsed/>
    <w:pPr>
      <w:ind w:left="1134" w:right="0" w:firstLine="0"/>
      <w:spacing w:after="57"/>
    </w:pPr>
  </w:style>
  <w:style w:type="paragraph" w:styleId="872">
    <w:name w:val="toc 6"/>
    <w:basedOn w:val="878"/>
    <w:next w:val="878"/>
    <w:uiPriority w:val="39"/>
    <w:unhideWhenUsed/>
    <w:pPr>
      <w:ind w:left="1417" w:right="0" w:firstLine="0"/>
      <w:spacing w:after="57"/>
    </w:pPr>
  </w:style>
  <w:style w:type="paragraph" w:styleId="873">
    <w:name w:val="toc 7"/>
    <w:basedOn w:val="878"/>
    <w:next w:val="878"/>
    <w:uiPriority w:val="39"/>
    <w:unhideWhenUsed/>
    <w:pPr>
      <w:ind w:left="1701" w:right="0" w:firstLine="0"/>
      <w:spacing w:after="57"/>
    </w:pPr>
  </w:style>
  <w:style w:type="paragraph" w:styleId="874">
    <w:name w:val="toc 8"/>
    <w:basedOn w:val="878"/>
    <w:next w:val="878"/>
    <w:uiPriority w:val="39"/>
    <w:unhideWhenUsed/>
    <w:pPr>
      <w:ind w:left="1984" w:right="0" w:firstLine="0"/>
      <w:spacing w:after="57"/>
    </w:pPr>
  </w:style>
  <w:style w:type="paragraph" w:styleId="875">
    <w:name w:val="toc 9"/>
    <w:basedOn w:val="878"/>
    <w:next w:val="878"/>
    <w:uiPriority w:val="39"/>
    <w:unhideWhenUsed/>
    <w:pPr>
      <w:ind w:left="2268" w:right="0" w:firstLine="0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basedOn w:val="878"/>
    <w:next w:val="878"/>
    <w:uiPriority w:val="99"/>
    <w:unhideWhenUsed/>
    <w:pPr>
      <w:spacing w:after="0" w:afterAutospacing="0"/>
    </w:pPr>
  </w:style>
  <w:style w:type="paragraph" w:styleId="878" w:default="1">
    <w:name w:val="Normal"/>
    <w:qFormat/>
    <w:pPr>
      <w:spacing w:after="200" w:line="276" w:lineRule="auto"/>
    </w:pPr>
    <w:rPr>
      <w:rFonts w:eastAsia="Times New Roman"/>
      <w:sz w:val="22"/>
      <w:szCs w:val="22"/>
    </w:rPr>
  </w:style>
  <w:style w:type="paragraph" w:styleId="879">
    <w:name w:val="Heading 1"/>
    <w:basedOn w:val="878"/>
    <w:next w:val="878"/>
    <w:link w:val="895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880" w:default="1">
    <w:name w:val="Default Paragraph Font"/>
    <w:uiPriority w:val="1"/>
    <w:unhideWhenUsed/>
  </w:style>
  <w:style w:type="table" w:styleId="8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2" w:default="1">
    <w:name w:val="No List"/>
    <w:uiPriority w:val="99"/>
    <w:semiHidden/>
    <w:unhideWhenUsed/>
  </w:style>
  <w:style w:type="paragraph" w:styleId="883" w:customStyle="1">
    <w:name w:val="ConsPlusTitle"/>
    <w:uiPriority w:val="99"/>
    <w:pPr>
      <w:widowControl w:val="off"/>
    </w:pPr>
    <w:rPr>
      <w:rFonts w:eastAsia="Times New Roman" w:cs="Calibri"/>
      <w:b/>
      <w:bCs/>
      <w:sz w:val="22"/>
      <w:szCs w:val="22"/>
    </w:rPr>
  </w:style>
  <w:style w:type="paragraph" w:styleId="884" w:customStyle="1">
    <w:name w:val="Style1"/>
    <w:basedOn w:val="878"/>
    <w:uiPriority w:val="99"/>
    <w:pPr>
      <w:jc w:val="center"/>
      <w:spacing w:after="0" w:line="413" w:lineRule="exact"/>
      <w:widowControl w:val="off"/>
    </w:pPr>
    <w:rPr>
      <w:rFonts w:ascii="Segoe UI" w:hAnsi="Segoe UI" w:cs="Segoe UI"/>
      <w:sz w:val="24"/>
      <w:szCs w:val="24"/>
    </w:rPr>
  </w:style>
  <w:style w:type="paragraph" w:styleId="885" w:customStyle="1">
    <w:name w:val="Style2"/>
    <w:basedOn w:val="878"/>
    <w:uiPriority w:val="99"/>
    <w:pPr>
      <w:spacing w:after="0" w:line="240" w:lineRule="auto"/>
      <w:widowControl w:val="off"/>
    </w:pPr>
    <w:rPr>
      <w:rFonts w:ascii="Segoe UI" w:hAnsi="Segoe UI" w:cs="Segoe UI"/>
      <w:sz w:val="24"/>
      <w:szCs w:val="24"/>
    </w:rPr>
  </w:style>
  <w:style w:type="paragraph" w:styleId="886" w:customStyle="1">
    <w:name w:val="Style3"/>
    <w:basedOn w:val="878"/>
    <w:uiPriority w:val="99"/>
    <w:pPr>
      <w:spacing w:after="0" w:line="240" w:lineRule="auto"/>
      <w:widowControl w:val="off"/>
    </w:pPr>
    <w:rPr>
      <w:rFonts w:ascii="Segoe UI" w:hAnsi="Segoe UI" w:cs="Segoe UI"/>
      <w:sz w:val="24"/>
      <w:szCs w:val="24"/>
    </w:rPr>
  </w:style>
  <w:style w:type="paragraph" w:styleId="887" w:customStyle="1">
    <w:name w:val="Style4"/>
    <w:basedOn w:val="878"/>
    <w:uiPriority w:val="99"/>
    <w:pPr>
      <w:spacing w:after="0" w:line="248" w:lineRule="exact"/>
      <w:widowControl w:val="off"/>
    </w:pPr>
    <w:rPr>
      <w:rFonts w:ascii="Segoe UI" w:hAnsi="Segoe UI" w:cs="Segoe UI"/>
      <w:sz w:val="24"/>
      <w:szCs w:val="24"/>
    </w:rPr>
  </w:style>
  <w:style w:type="character" w:styleId="888" w:customStyle="1">
    <w:name w:val="Font Style15"/>
    <w:uiPriority w:val="99"/>
    <w:rPr>
      <w:rFonts w:ascii="Segoe UI" w:hAnsi="Segoe UI" w:cs="Segoe UI"/>
      <w:spacing w:val="110"/>
      <w:sz w:val="26"/>
      <w:szCs w:val="26"/>
    </w:rPr>
  </w:style>
  <w:style w:type="character" w:styleId="889" w:customStyle="1">
    <w:name w:val="Font Style17"/>
    <w:uiPriority w:val="99"/>
    <w:rPr>
      <w:rFonts w:ascii="Times New Roman" w:hAnsi="Times New Roman" w:cs="Times New Roman"/>
      <w:sz w:val="16"/>
      <w:szCs w:val="16"/>
    </w:rPr>
  </w:style>
  <w:style w:type="character" w:styleId="890" w:customStyle="1">
    <w:name w:val="Font Style18"/>
    <w:uiPriority w:val="99"/>
    <w:rPr>
      <w:rFonts w:ascii="Consolas" w:hAnsi="Consolas" w:cs="Consolas"/>
      <w:b/>
      <w:bCs/>
      <w:smallCaps/>
      <w:sz w:val="18"/>
      <w:szCs w:val="18"/>
    </w:rPr>
  </w:style>
  <w:style w:type="character" w:styleId="891" w:customStyle="1">
    <w:name w:val="Font Style19"/>
    <w:uiPriority w:val="99"/>
    <w:rPr>
      <w:rFonts w:ascii="Times New Roman" w:hAnsi="Times New Roman" w:cs="Times New Roman"/>
      <w:b/>
      <w:bCs/>
      <w:sz w:val="18"/>
      <w:szCs w:val="18"/>
    </w:rPr>
  </w:style>
  <w:style w:type="character" w:styleId="892" w:customStyle="1">
    <w:name w:val="Font Style20"/>
    <w:uiPriority w:val="99"/>
    <w:rPr>
      <w:rFonts w:ascii="Times New Roman" w:hAnsi="Times New Roman" w:cs="Times New Roman"/>
      <w:b/>
      <w:bCs/>
      <w:sz w:val="22"/>
      <w:szCs w:val="22"/>
    </w:rPr>
  </w:style>
  <w:style w:type="paragraph" w:styleId="893">
    <w:name w:val="List Paragraph"/>
    <w:basedOn w:val="878"/>
    <w:uiPriority w:val="34"/>
    <w:qFormat/>
    <w:pPr>
      <w:contextualSpacing/>
      <w:ind w:left="720"/>
    </w:pPr>
  </w:style>
  <w:style w:type="table" w:styleId="894">
    <w:name w:val="Table Grid"/>
    <w:basedOn w:val="881"/>
    <w:uiPriority w:val="59"/>
    <w:rPr>
      <w:sz w:val="22"/>
      <w:szCs w:val="22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95" w:customStyle="1">
    <w:name w:val="Заголовок 1 Знак"/>
    <w:link w:val="879"/>
    <w:uiPriority w:val="9"/>
    <w:rPr>
      <w:rFonts w:ascii="Cambria" w:hAnsi="Cambria" w:eastAsia="Times New Roman" w:cs="Times New Roman"/>
      <w:b/>
      <w:bCs/>
      <w:sz w:val="32"/>
      <w:szCs w:val="32"/>
    </w:rPr>
  </w:style>
  <w:style w:type="paragraph" w:styleId="896">
    <w:name w:val="Balloon Text"/>
    <w:basedOn w:val="878"/>
    <w:link w:val="897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styleId="897" w:customStyle="1">
    <w:name w:val="Текст выноски Знак"/>
    <w:link w:val="896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898" w:customStyle="1">
    <w:name w:val="apple-style-span"/>
  </w:style>
  <w:style w:type="paragraph" w:styleId="899">
    <w:name w:val="Title"/>
    <w:basedOn w:val="878"/>
    <w:link w:val="900"/>
    <w:qFormat/>
    <w:pPr>
      <w:jc w:val="center"/>
      <w:spacing w:after="0" w:line="360" w:lineRule="auto"/>
    </w:pPr>
    <w:rPr>
      <w:rFonts w:ascii="Times New Roman" w:hAnsi="Times New Roman"/>
      <w:sz w:val="28"/>
      <w:szCs w:val="20"/>
    </w:rPr>
  </w:style>
  <w:style w:type="character" w:styleId="900" w:customStyle="1">
    <w:name w:val="Название Знак"/>
    <w:link w:val="899"/>
    <w:rPr>
      <w:rFonts w:ascii="Times New Roman" w:hAnsi="Times New Roman" w:eastAsia="Times New Roman"/>
      <w:sz w:val="28"/>
    </w:rPr>
  </w:style>
  <w:style w:type="paragraph" w:styleId="901" w:customStyle="1">
    <w:name w:val="Style13"/>
    <w:basedOn w:val="878"/>
    <w:uiPriority w:val="99"/>
    <w:pPr>
      <w:ind w:firstLine="1018"/>
      <w:spacing w:after="0" w:line="336" w:lineRule="exact"/>
      <w:widowControl w:val="off"/>
    </w:pPr>
    <w:rPr>
      <w:sz w:val="24"/>
      <w:szCs w:val="24"/>
    </w:rPr>
  </w:style>
  <w:style w:type="character" w:styleId="902" w:customStyle="1">
    <w:name w:val="Font Style24"/>
    <w:uiPriority w:val="99"/>
    <w:rPr>
      <w:rFonts w:hint="default" w:ascii="Times New Roman" w:hAnsi="Times New Roman" w:cs="Times New Roman"/>
      <w:b/>
      <w:bCs/>
      <w:sz w:val="24"/>
      <w:szCs w:val="24"/>
    </w:rPr>
  </w:style>
  <w:style w:type="paragraph" w:styleId="903">
    <w:name w:val="Header"/>
    <w:basedOn w:val="878"/>
    <w:link w:val="90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4" w:customStyle="1">
    <w:name w:val="Верхний колонтитул Знак"/>
    <w:basedOn w:val="880"/>
    <w:link w:val="903"/>
    <w:uiPriority w:val="99"/>
    <w:rPr>
      <w:rFonts w:eastAsia="Times New Roman"/>
      <w:sz w:val="22"/>
      <w:szCs w:val="22"/>
    </w:rPr>
  </w:style>
  <w:style w:type="paragraph" w:styleId="905">
    <w:name w:val="Footer"/>
    <w:basedOn w:val="878"/>
    <w:link w:val="90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6" w:customStyle="1">
    <w:name w:val="Нижний колонтитул Знак"/>
    <w:basedOn w:val="880"/>
    <w:link w:val="905"/>
    <w:uiPriority w:val="99"/>
    <w:rPr>
      <w:rFonts w:eastAsia="Times New Roman"/>
      <w:sz w:val="22"/>
      <w:szCs w:val="22"/>
    </w:rPr>
  </w:style>
  <w:style w:type="paragraph" w:styleId="907">
    <w:name w:val="Caption"/>
    <w:basedOn w:val="878"/>
    <w:next w:val="878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908" w:customStyle="1">
    <w:name w:val="Базовый"/>
    <w:pPr>
      <w:spacing w:after="200" w:line="276" w:lineRule="auto"/>
      <w:tabs>
        <w:tab w:val="left" w:pos="720" w:leader="none"/>
      </w:tabs>
    </w:pPr>
    <w:rPr>
      <w:rFonts w:ascii="Times New Roman" w:hAnsi="Times New Roman" w:eastAsia="Times New Roman"/>
      <w:lang w:eastAsia="zh-CN"/>
    </w:rPr>
  </w:style>
  <w:style w:type="paragraph" w:styleId="909" w:customStyle="1">
    <w:name w:val="ConsPlusNormal"/>
    <w:qFormat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 w:cs="Arial"/>
      <w:lang w:eastAsia="zh-CN"/>
    </w:rPr>
  </w:style>
  <w:style w:type="paragraph" w:styleId="910">
    <w:name w:val="No Spacing"/>
    <w:uiPriority w:val="1"/>
    <w:qFormat/>
    <w:rPr>
      <w:rFonts w:eastAsia="Times New Roman"/>
      <w:sz w:val="22"/>
      <w:szCs w:val="22"/>
    </w:rPr>
  </w:style>
  <w:style w:type="character" w:styleId="911" w:customStyle="1">
    <w:name w:val="Основной текст_"/>
    <w:basedOn w:val="880"/>
    <w:link w:val="912"/>
    <w:rPr>
      <w:rFonts w:ascii="Times New Roman" w:hAnsi="Times New Roman" w:eastAsia="Times New Roman"/>
      <w:spacing w:val="9"/>
      <w:sz w:val="25"/>
      <w:szCs w:val="25"/>
      <w:shd w:val="clear" w:color="auto" w:fill="ffffff"/>
    </w:rPr>
  </w:style>
  <w:style w:type="paragraph" w:styleId="912" w:customStyle="1">
    <w:name w:val="Основной текст1"/>
    <w:basedOn w:val="878"/>
    <w:link w:val="911"/>
    <w:pPr>
      <w:spacing w:before="360" w:after="300" w:line="322" w:lineRule="exact"/>
      <w:shd w:val="clear" w:color="auto" w:fill="ffffff"/>
      <w:widowControl w:val="off"/>
    </w:pPr>
    <w:rPr>
      <w:rFonts w:ascii="Times New Roman" w:hAnsi="Times New Roman"/>
      <w:spacing w:val="9"/>
      <w:sz w:val="25"/>
      <w:szCs w:val="25"/>
    </w:rPr>
  </w:style>
  <w:style w:type="character" w:styleId="913" w:customStyle="1">
    <w:name w:val="Основной текст (2)_"/>
    <w:basedOn w:val="880"/>
    <w:link w:val="914"/>
    <w:rPr>
      <w:rFonts w:ascii="Times New Roman" w:hAnsi="Times New Roman" w:eastAsia="Times New Roman"/>
      <w:b/>
      <w:bCs/>
      <w:spacing w:val="12"/>
      <w:sz w:val="23"/>
      <w:szCs w:val="23"/>
      <w:shd w:val="clear" w:color="auto" w:fill="ffffff"/>
    </w:rPr>
  </w:style>
  <w:style w:type="paragraph" w:styleId="914" w:customStyle="1">
    <w:name w:val="Основной текст (2)"/>
    <w:basedOn w:val="878"/>
    <w:link w:val="913"/>
    <w:pPr>
      <w:jc w:val="both"/>
      <w:spacing w:before="720" w:after="0" w:line="317" w:lineRule="exact"/>
      <w:shd w:val="clear" w:color="auto" w:fill="ffffff"/>
      <w:widowControl w:val="off"/>
    </w:pPr>
    <w:rPr>
      <w:rFonts w:ascii="Times New Roman" w:hAnsi="Times New Roman"/>
      <w:b/>
      <w:bCs/>
      <w:spacing w:val="12"/>
      <w:sz w:val="23"/>
      <w:szCs w:val="23"/>
    </w:rPr>
  </w:style>
  <w:style w:type="paragraph" w:styleId="915" w:customStyle="1">
    <w:name w:val="Standard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PT Astra Serif" w:hAnsi="PT Astra Serif" w:eastAsia="Source Han Sans CN Regular" w:cs="Lohit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hyperlink" Target="consultantplus://offline/ref=5CA2A0E1CBA4FB46B7DE290586626720B185F95A18B0361681431BO8h7L" TargetMode="External"/><Relationship Id="rId13" Type="http://schemas.openxmlformats.org/officeDocument/2006/relationships/hyperlink" Target="consultantplus://offline/ref=E95C7E6A70D7654A8A4980780EF33AE7216682D0802538DF341931BD26E19E504F57DB5EF413F1CEC9BB12DD9Cs2G0K" TargetMode="External"/><Relationship Id="rId14" Type="http://schemas.openxmlformats.org/officeDocument/2006/relationships/hyperlink" Target="consultantplus://offline/ref=E95C7E6A70D7654A8A499E75189F60EA2668D9DA8626368D6C466AE071E894071A18DA02B24FE2CCC7BB10DA80226B57s4GEK" TargetMode="External"/><Relationship Id="rId15" Type="http://schemas.openxmlformats.org/officeDocument/2006/relationships/hyperlink" Target="consultantplus://offline/ref=E95C7E6A70D7654A8A4980780EF33AE7216686D5842638DF341931BD26E19E505D578352F61AEFCDCCAE448CDA75665747F96CE7414C2E47s7GCK" TargetMode="External"/><Relationship Id="rId16" Type="http://schemas.openxmlformats.org/officeDocument/2006/relationships/hyperlink" Target="consultantplus://offline/ref=E95C7E6A70D7654A8A4980780EF33AE7216686D5842638DF341931BD26E19E505D578352F61AEFCDCCAE448CDA75665747F96CE7414C2E47s7GC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8A326-C24C-4FBA-B23D-65F3D9352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adm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revision>42</cp:revision>
  <dcterms:created xsi:type="dcterms:W3CDTF">2020-11-23T08:44:00Z</dcterms:created>
  <dcterms:modified xsi:type="dcterms:W3CDTF">2025-04-10T13:39:24Z</dcterms:modified>
</cp:coreProperties>
</file>