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3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БЕЛГОРОДСКАЯ ОБЛАСТЬ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" w:firstLine="0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pStyle w:val="813"/>
        <w:ind w:left="3600" w:right="-120" w:firstLine="653"/>
        <w:rPr>
          <w:rFonts w:ascii="Arial" w:hAnsi="Arial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600075"/>
                <wp:effectExtent l="0" t="0" r="0" b="0"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530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47.2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" w:hAnsi="Arial"/>
          <w:sz w:val="24"/>
          <w:szCs w:val="24"/>
        </w:rPr>
        <w:t xml:space="preserve">  </w:t>
      </w:r>
      <w:r>
        <w:rPr>
          <w:rFonts w:ascii="Arial" w:hAnsi="Arial"/>
          <w:sz w:val="24"/>
          <w:szCs w:val="24"/>
        </w:rPr>
      </w:r>
      <w:r>
        <w:rPr>
          <w:rFonts w:ascii="Arial" w:hAnsi="Arial"/>
          <w:sz w:val="24"/>
          <w:szCs w:val="24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АДМИНИСТРАЦИЯ МУНИЦИПАЛЬНОГО РАЙОНА </w:t>
      </w:r>
      <w:r>
        <w:rPr>
          <w:b/>
          <w:spacing w:val="-14"/>
          <w:sz w:val="28"/>
          <w:szCs w:val="28"/>
        </w:rPr>
      </w:r>
      <w:r>
        <w:rPr>
          <w:b/>
          <w:spacing w:val="-14"/>
          <w:sz w:val="28"/>
          <w:szCs w:val="28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«ЧЕРНЯНСКИЙ РАЙОН»  Б</w:t>
      </w:r>
      <w:r>
        <w:rPr>
          <w:b/>
          <w:sz w:val="28"/>
          <w:szCs w:val="28"/>
        </w:rPr>
        <w:t xml:space="preserve">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z w:val="10"/>
          <w:szCs w:val="28"/>
        </w:rPr>
      </w:pPr>
      <w:r>
        <w:rPr>
          <w:b/>
          <w:sz w:val="10"/>
          <w:szCs w:val="28"/>
        </w:rPr>
      </w:r>
      <w:r>
        <w:rPr>
          <w:b/>
          <w:sz w:val="10"/>
          <w:szCs w:val="28"/>
        </w:rPr>
      </w:r>
      <w:r>
        <w:rPr>
          <w:b/>
          <w:sz w:val="10"/>
          <w:szCs w:val="28"/>
        </w:rPr>
      </w:r>
    </w:p>
    <w:p>
      <w:pPr>
        <w:pStyle w:val="813"/>
        <w:ind w:right="38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Чернянка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  <w:highlight w:val="none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30"/>
          <w:szCs w:val="30"/>
          <w:highlight w:val="none"/>
        </w:rPr>
      </w:pPr>
      <w:r>
        <w:rPr>
          <w:b/>
          <w:sz w:val="28"/>
          <w:szCs w:val="28"/>
        </w:rPr>
      </w:r>
      <w:r>
        <w:rPr>
          <w:b/>
          <w:sz w:val="30"/>
          <w:szCs w:val="30"/>
        </w:rPr>
        <w:t xml:space="preserve">«</w:t>
      </w:r>
      <w:r>
        <w:rPr>
          <w:b/>
          <w:sz w:val="30"/>
          <w:szCs w:val="30"/>
          <w:lang w:val="en-US"/>
        </w:rPr>
        <w:t xml:space="preserve"> </w:t>
      </w:r>
      <w:r>
        <w:rPr>
          <w:b/>
          <w:sz w:val="30"/>
          <w:szCs w:val="30"/>
        </w:rPr>
        <w:t xml:space="preserve">___» ________ 2025 г.</w:t>
      </w:r>
      <w:r>
        <w:rPr>
          <w:rFonts w:ascii="Arial" w:hAnsi="Arial"/>
          <w:b/>
          <w:sz w:val="30"/>
          <w:szCs w:val="30"/>
        </w:rPr>
        <w:tab/>
        <w:t xml:space="preserve">                                                         </w:t>
      </w:r>
      <w:r>
        <w:rPr>
          <w:b/>
          <w:sz w:val="30"/>
          <w:szCs w:val="30"/>
        </w:rPr>
        <w:t xml:space="preserve">№ </w:t>
      </w:r>
      <w:r>
        <w:rPr>
          <w:b/>
          <w:bCs/>
          <w:iCs/>
          <w:sz w:val="30"/>
          <w:szCs w:val="30"/>
        </w:rPr>
        <w:t xml:space="preserve">_____ </w:t>
      </w:r>
      <w:r>
        <w:rPr>
          <w:b/>
          <w:sz w:val="30"/>
          <w:szCs w:val="30"/>
          <w:highlight w:val="none"/>
        </w:rPr>
      </w:r>
      <w:r>
        <w:rPr>
          <w:b/>
          <w:sz w:val="30"/>
          <w:szCs w:val="30"/>
          <w:highlight w:val="none"/>
        </w:rPr>
      </w:r>
    </w:p>
    <w:p>
      <w:pPr>
        <w:jc w:val="both"/>
        <w:rPr>
          <w:b/>
          <w:bCs/>
          <w:sz w:val="16"/>
          <w:szCs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bCs/>
          <w:sz w:val="16"/>
          <w:szCs w:val="16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pacing w:val="-10"/>
          <w:sz w:val="28"/>
          <w:szCs w:val="28"/>
          <w:highlight w:val="none"/>
        </w:rPr>
        <w:t xml:space="preserve">О создании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pStyle w:val="813"/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pStyle w:val="813"/>
        <w:jc w:val="both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b w:val="0"/>
          <w:bCs w:val="0"/>
          <w:spacing w:val="-8"/>
          <w:sz w:val="28"/>
          <w:szCs w:val="28"/>
          <w:highlight w:val="white"/>
        </w:rPr>
        <w:tab/>
        <w:t xml:space="preserve">В 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Федеральным законом от 06 октября 2003 года № 131-ФЗ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«Об общих принципах организации местного самоуправления в Ро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ссийской Федерации», на основании Устава Чернянского района Белгородской области  в связи с организационно-штатными изменениями в органах местного самоуправления Чернянского района администрация муниципального района «Чернянский район» Белгородской области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 </w:t>
      </w:r>
      <w:r>
        <w:rPr>
          <w:b/>
          <w:bCs/>
          <w:spacing w:val="-8"/>
          <w:sz w:val="28"/>
          <w:szCs w:val="28"/>
          <w:highlight w:val="white"/>
        </w:rPr>
        <w:t xml:space="preserve">постановляет</w:t>
      </w:r>
      <w:r>
        <w:rPr>
          <w:b/>
          <w:bCs/>
          <w:sz w:val="28"/>
          <w:szCs w:val="28"/>
          <w:highlight w:val="white"/>
        </w:rPr>
        <w:t xml:space="preserve">: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z w:val="28"/>
          <w:szCs w:val="28"/>
          <w:highlight w:val="white"/>
          <w14:ligatures w14:val="none"/>
        </w:rPr>
      </w:pPr>
      <w:r>
        <w:rPr>
          <w:b w:val="0"/>
          <w:bCs w:val="0"/>
          <w:sz w:val="28"/>
          <w:szCs w:val="28"/>
          <w:highlight w:val="white"/>
        </w:rPr>
        <w:t xml:space="preserve">1.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Создать комиссию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,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 п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b w:val="0"/>
          <w:bCs w:val="0"/>
          <w:sz w:val="28"/>
          <w:szCs w:val="28"/>
          <w:highlight w:val="white"/>
        </w:rPr>
        <w:t xml:space="preserve"> и утвердить ее состав (приложение 1).</w:t>
      </w:r>
      <w:r>
        <w:rPr>
          <w:b w:val="0"/>
          <w:bCs w:val="0"/>
          <w:sz w:val="28"/>
          <w:szCs w:val="28"/>
          <w:highlight w:val="white"/>
          <w14:ligatures w14:val="none"/>
        </w:rPr>
      </w:r>
      <w:r>
        <w:rPr>
          <w:b w:val="0"/>
          <w:bCs w:val="0"/>
          <w:sz w:val="28"/>
          <w:szCs w:val="28"/>
          <w:highlight w:val="white"/>
          <w14:ligatures w14:val="non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pacing w:val="-9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2.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Утвердить Положение о комиссии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(приложение 2).</w:t>
      </w:r>
      <w:r>
        <w:rPr>
          <w:b w:val="0"/>
          <w:bCs w:val="0"/>
          <w:spacing w:val="-9"/>
          <w:sz w:val="28"/>
          <w:szCs w:val="28"/>
          <w:highlight w:val="white"/>
        </w:rPr>
      </w:r>
      <w:r>
        <w:rPr>
          <w:b w:val="0"/>
          <w:bCs w:val="0"/>
          <w:spacing w:val="-9"/>
          <w:sz w:val="28"/>
          <w:szCs w:val="28"/>
          <w:highlight w:val="whit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pacing w:val="-9"/>
          <w:sz w:val="28"/>
          <w:szCs w:val="28"/>
          <w:highlight w:val="white"/>
        </w:rPr>
      </w:pPr>
      <w:r>
        <w:rPr>
          <w:b w:val="0"/>
          <w:bCs w:val="0"/>
          <w:spacing w:val="-9"/>
          <w:sz w:val="28"/>
          <w:szCs w:val="28"/>
          <w:highlight w:val="none"/>
        </w:rPr>
        <w:t xml:space="preserve">3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.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Считать утратившим силу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остановление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от 29.10.2024 г. №734 «О внесении изменений в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остановление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от 16.05.2024 г. №272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»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.</w:t>
      </w:r>
      <w:r>
        <w:rPr>
          <w:b w:val="0"/>
          <w:bCs w:val="0"/>
          <w:spacing w:val="-9"/>
          <w:sz w:val="28"/>
          <w:szCs w:val="28"/>
          <w:highlight w:val="white"/>
        </w:rPr>
      </w:r>
      <w:r>
        <w:rPr>
          <w:b w:val="0"/>
          <w:bCs w:val="0"/>
          <w:spacing w:val="-9"/>
          <w:sz w:val="28"/>
          <w:szCs w:val="28"/>
          <w:highlight w:val="white"/>
        </w:rPr>
      </w:r>
    </w:p>
    <w:p>
      <w:pPr>
        <w:ind w:left="10" w:firstLine="720"/>
        <w:jc w:val="both"/>
        <w:spacing w:line="276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</w:pPr>
      <w:r>
        <w:rPr>
          <w:b w:val="0"/>
          <w:bCs w:val="0"/>
          <w:spacing w:val="-9"/>
          <w:sz w:val="28"/>
          <w:szCs w:val="28"/>
          <w:highlight w:val="none"/>
        </w:rPr>
        <w:t xml:space="preserve">4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.  </w:t>
      </w:r>
      <w:r>
        <w:rPr>
          <w:b w:val="0"/>
          <w:bCs w:val="0"/>
          <w:sz w:val="28"/>
          <w:szCs w:val="28"/>
          <w:highlight w:val="white"/>
        </w:rPr>
        <w:t xml:space="preserve">Контроль за исполнением постановления возложить на заместителя главы администрации Чернянского  района </w:t>
      </w:r>
      <w:r>
        <w:rPr>
          <w:b w:val="0"/>
          <w:bCs w:val="0"/>
          <w:sz w:val="28"/>
          <w:szCs w:val="28"/>
          <w:highlight w:val="white"/>
        </w:rPr>
        <w:t xml:space="preserve">по экономическому развитию (Белянская Н.М.).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left="10" w:firstLine="72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16"/>
          <w:szCs w:val="16"/>
        </w:rPr>
      </w:pPr>
      <w:r>
        <w:rPr>
          <w:b/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0" w:right="0" w:firstLine="0"/>
        <w:tabs>
          <w:tab w:val="clear" w:pos="720" w:leader="none"/>
          <w:tab w:val="left" w:pos="684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  <w:t xml:space="preserve">Первый заместитель </w:t>
      </w:r>
      <w:r>
        <w:rPr>
          <w:b/>
          <w:bCs/>
          <w:sz w:val="28"/>
          <w:szCs w:val="28"/>
        </w:rPr>
        <w:t xml:space="preserve">главы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right="0" w:firstLine="0"/>
        <w:tabs>
          <w:tab w:val="clear" w:pos="720" w:leader="none"/>
          <w:tab w:val="left" w:pos="684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Чернянского района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right="0" w:firstLine="0"/>
        <w:tabs>
          <w:tab w:val="clear" w:pos="720" w:leader="none"/>
          <w:tab w:val="left" w:pos="684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социальной политике</w:t>
      </w: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</w:t>
      </w:r>
      <w:r>
        <w:rPr>
          <w:b/>
          <w:bCs/>
          <w:sz w:val="28"/>
          <w:szCs w:val="28"/>
        </w:rPr>
        <w:t xml:space="preserve">                                </w:t>
      </w:r>
      <w:r>
        <w:rPr>
          <w:b/>
          <w:bCs/>
          <w:sz w:val="28"/>
          <w:szCs w:val="28"/>
        </w:rPr>
        <w:t xml:space="preserve">Т.И. </w:t>
      </w:r>
      <w:hyperlink r:id="rId10" w:tooltip="Рыка Татьяна Ивановна" w:history="1">
        <w:r>
          <w:rPr>
            <w:b/>
            <w:bCs/>
            <w:sz w:val="28"/>
            <w:szCs w:val="28"/>
          </w:rPr>
          <w:t xml:space="preserve">Рыка </w:t>
        </w:r>
        <w:r>
          <w:rPr>
            <w:rStyle w:val="810"/>
            <w:rFonts w:ascii="Arial" w:hAnsi="Arial" w:eastAsia="Arial" w:cs="Arial"/>
            <w:b/>
            <w:color w:val="000000"/>
            <w:sz w:val="27"/>
            <w:highlight w:val="white"/>
            <w:u w:val="none"/>
          </w:rPr>
        </w:r>
      </w:hyperlink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left="0" w:right="0" w:firstLine="0"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13"/>
        <w:ind w:left="4831" w:firstLine="0"/>
        <w:jc w:val="right"/>
        <w:spacing w:line="322" w:lineRule="exact"/>
        <w:shd w:val="clear" w:color="auto" w:fill="ffffff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t xml:space="preserve">Приложение 1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ind w:left="4831" w:firstLine="0"/>
        <w:jc w:val="right"/>
        <w:spacing w:line="322" w:lineRule="exact"/>
        <w:shd w:val="clear" w:color="auto" w:fill="ffffff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 </w:t>
      </w:r>
      <w:r>
        <w:rPr>
          <w:rFonts w:eastAsia="Times New Roman"/>
          <w:b/>
          <w:bCs/>
          <w:spacing w:val="-3"/>
          <w:sz w:val="24"/>
          <w:szCs w:val="24"/>
        </w:rPr>
        <w:t xml:space="preserve">постановлению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3"/>
        <w:ind w:left="0" w:firstLine="0"/>
        <w:jc w:val="right"/>
        <w:spacing w:before="2" w:after="0" w:line="322" w:lineRule="exact"/>
        <w:shd w:val="clear" w:color="auto" w:fill="ffffff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муниципального района</w:t>
      </w:r>
      <w:r>
        <w:rPr>
          <w:rFonts w:eastAsia="Times New Roman"/>
          <w:b/>
          <w:bCs/>
          <w:sz w:val="24"/>
          <w:szCs w:val="24"/>
        </w:rPr>
        <w:t xml:space="preserve">«Чернянский район»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pStyle w:val="813"/>
        <w:ind w:left="4836" w:firstLine="0"/>
        <w:jc w:val="right"/>
        <w:spacing w:line="322" w:lineRule="exact"/>
        <w:shd w:val="clear" w:color="auto" w:fill="ffffff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3"/>
        <w:ind w:left="4315" w:firstLine="0"/>
        <w:jc w:val="right"/>
        <w:spacing w:line="322" w:lineRule="exact"/>
        <w:shd w:val="clear" w:color="auto" w:fill="ffffff"/>
        <w:tabs>
          <w:tab w:val="clear" w:pos="708" w:leader="none"/>
          <w:tab w:val="left" w:pos="6931" w:leader="underscore"/>
        </w:tabs>
        <w:rPr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 xml:space="preserve">от </w:t>
      </w:r>
      <w:r>
        <w:rPr>
          <w:rFonts w:eastAsia="Times New Roman"/>
          <w:b/>
          <w:bCs/>
          <w:iCs/>
          <w:sz w:val="24"/>
          <w:szCs w:val="24"/>
        </w:rPr>
        <w:t xml:space="preserve">« </w:t>
      </w:r>
      <w:r>
        <w:rPr>
          <w:rFonts w:eastAsia="Times New Roman"/>
          <w:b/>
          <w:bCs/>
          <w:iCs/>
          <w:sz w:val="24"/>
          <w:szCs w:val="24"/>
          <w:u w:val="none"/>
        </w:rPr>
        <w:t xml:space="preserve">____</w:t>
      </w:r>
      <w:r>
        <w:rPr>
          <w:rFonts w:eastAsia="Times New Roman"/>
          <w:b/>
          <w:bCs/>
          <w:iCs/>
          <w:sz w:val="24"/>
          <w:szCs w:val="24"/>
        </w:rPr>
        <w:t xml:space="preserve"> » ________ 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2025 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года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№</w:t>
      </w:r>
      <w:r>
        <w:rPr>
          <w:rFonts w:eastAsia="Times New Roman"/>
          <w:b/>
          <w:bCs/>
          <w:spacing w:val="-6"/>
          <w:sz w:val="24"/>
          <w:szCs w:val="24"/>
          <w:u w:val="none"/>
        </w:rPr>
        <w:t xml:space="preserve"> 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3"/>
        <w:ind w:right="89" w:firstLine="0"/>
        <w:jc w:val="right"/>
        <w:shd w:val="clear" w:color="auto" w:fill="ffff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13"/>
        <w:jc w:val="center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  <w:t xml:space="preserve">Состав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3"/>
        <w:ind w:right="89" w:firstLine="0"/>
        <w:jc w:val="left"/>
        <w:shd w:val="clear" w:color="auto" w:fill="ffff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13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Руководитель комиссии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Style w:val="684"/>
        <w:tblW w:w="0" w:type="auto"/>
        <w:tblLayout w:type="fixed"/>
        <w:tblLook w:val="04A0" w:firstRow="1" w:lastRow="0" w:firstColumn="1" w:lastColumn="0" w:noHBand="0" w:noVBand="1"/>
      </w:tblPr>
      <w:tblGrid>
        <w:gridCol w:w="5579"/>
        <w:gridCol w:w="421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З</w:t>
            </w:r>
            <w:r>
              <w:rPr>
                <w:sz w:val="28"/>
                <w:szCs w:val="28"/>
                <w:highlight w:val="none"/>
              </w:rPr>
              <w:t xml:space="preserve">аместитель главы администрации Чернянского района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по экономическому развитию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Белянская Н.М.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Заместитель </w:t>
            </w:r>
            <w:r>
              <w:rPr>
                <w:b/>
                <w:bCs/>
                <w:sz w:val="28"/>
                <w:szCs w:val="28"/>
              </w:rPr>
              <w:t xml:space="preserve">ру</w:t>
            </w:r>
            <w:r>
              <w:rPr>
                <w:b/>
                <w:bCs/>
                <w:sz w:val="28"/>
                <w:szCs w:val="28"/>
              </w:rPr>
              <w:t xml:space="preserve">ководителя комиссии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Руководитель управления сельского хозяйства и природопользования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ind w:left="-142" w:right="0" w:firstLine="0"/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Ситникова Т.Н.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Секретарь комиссии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Агроном МКУ «АХЧ Чернянского района»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Колесникова С.В.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Члены комиссии: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16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Заместитель начальника отдела природопользования, защиты почв и земледелия </w:t>
            </w:r>
            <w:r>
              <w:rPr>
                <w:sz w:val="28"/>
                <w:szCs w:val="28"/>
                <w:highlight w:val="none"/>
              </w:rPr>
              <w:t xml:space="preserve">управления сельского хозяйства и природопользования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  <w14:ligatures w14:val="none"/>
              </w:rPr>
            </w:pPr>
            <w:r>
              <w:rPr>
                <w:sz w:val="28"/>
                <w:szCs w:val="28"/>
                <w:highlight w:val="none"/>
              </w:rPr>
              <w:t xml:space="preserve">Лещук Л.П.</w:t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  <w:p>
            <w:pPr>
              <w:jc w:val="right"/>
              <w:rPr>
                <w:sz w:val="28"/>
                <w:szCs w:val="28"/>
                <w:highlight w:val="none"/>
                <w14:ligatures w14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</w:rPr>
              <w:t xml:space="preserve">Ведущий специалист </w:t>
            </w:r>
            <w:r>
              <w:rPr>
                <w:sz w:val="28"/>
                <w:szCs w:val="28"/>
                <w:highlight w:val="none"/>
              </w:rPr>
              <w:t xml:space="preserve">гражданской обороны</w:t>
            </w:r>
            <w:r>
              <w:rPr>
                <w:sz w:val="28"/>
                <w:szCs w:val="28"/>
                <w:highlight w:val="none"/>
              </w:rPr>
              <w:t xml:space="preserve"> </w:t>
            </w:r>
            <w:r>
              <w:rPr>
                <w:sz w:val="28"/>
                <w:szCs w:val="28"/>
                <w:highlight w:val="none"/>
              </w:rPr>
              <w:t xml:space="preserve">МКУ "Управление по делам гражданской обороны и чрезвычайным ситуациям" муниципального района «</w:t>
            </w:r>
            <w:r>
              <w:rPr>
                <w:sz w:val="28"/>
                <w:szCs w:val="28"/>
                <w:highlight w:val="none"/>
              </w:rPr>
              <w:t xml:space="preserve">Чернянский район»</w:t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Погорелова Н.И.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Главный специалист – инспектор по муниципальному земельному контролю отдела земельных ресурсов управления имущественных и земельных отношений </w:t>
            </w:r>
            <w:r>
              <w:rPr>
                <w:sz w:val="28"/>
                <w:szCs w:val="28"/>
                <w:highlight w:val="none"/>
              </w:rPr>
              <w:t xml:space="preserve">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Корнейчук К.С.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  <w:t xml:space="preserve">Руководители, специалисты  сельскохозяйственных предприятий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(по согласованию)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ind w:left="0" w:firstLine="0"/>
        <w:jc w:val="left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3"/>
        <w:ind w:left="4831" w:firstLine="0"/>
        <w:jc w:val="right"/>
        <w:spacing w:line="322" w:lineRule="exact"/>
        <w:shd w:val="clear" w:color="auto" w:fill="ffffff"/>
        <w:rPr>
          <w:rFonts w:eastAsia="Times New Roman"/>
          <w:b/>
          <w:bCs/>
          <w:sz w:val="28"/>
          <w:szCs w:val="28"/>
          <w:highlight w:val="none"/>
        </w:rPr>
      </w:pPr>
      <w:r>
        <w:rPr>
          <w:rFonts w:eastAsia="Times New Roman"/>
          <w:b/>
          <w:bCs/>
          <w:sz w:val="28"/>
          <w:szCs w:val="28"/>
        </w:rPr>
        <w:t xml:space="preserve">Приложение 2</w:t>
      </w:r>
      <w:r>
        <w:rPr>
          <w:rFonts w:eastAsia="Times New Roman"/>
          <w:b/>
          <w:bCs/>
          <w:sz w:val="28"/>
          <w:szCs w:val="28"/>
          <w:highlight w:val="none"/>
        </w:rPr>
      </w:r>
      <w:r>
        <w:rPr>
          <w:rFonts w:eastAsia="Times New Roman"/>
          <w:b/>
          <w:bCs/>
          <w:sz w:val="28"/>
          <w:szCs w:val="28"/>
          <w:highlight w:val="none"/>
        </w:rPr>
      </w:r>
    </w:p>
    <w:p>
      <w:pPr>
        <w:ind w:left="4831" w:firstLine="0"/>
        <w:jc w:val="right"/>
        <w:spacing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к </w:t>
      </w:r>
      <w:r>
        <w:rPr>
          <w:rFonts w:eastAsia="Times New Roman"/>
          <w:b/>
          <w:bCs/>
          <w:spacing w:val="-3"/>
          <w:sz w:val="24"/>
          <w:szCs w:val="24"/>
        </w:rPr>
        <w:t xml:space="preserve">постановлению администрации</w:t>
      </w:r>
      <w:r>
        <w:rPr>
          <w:sz w:val="24"/>
          <w:szCs w:val="24"/>
        </w:rPr>
      </w:r>
      <w:r/>
    </w:p>
    <w:p>
      <w:pPr>
        <w:pStyle w:val="813"/>
        <w:ind w:left="0" w:firstLine="0"/>
        <w:jc w:val="right"/>
        <w:spacing w:before="2" w:after="0"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муниципального района</w:t>
      </w:r>
      <w:r>
        <w:rPr>
          <w:rFonts w:eastAsia="Times New Roman"/>
          <w:b/>
          <w:bCs/>
          <w:sz w:val="24"/>
          <w:szCs w:val="24"/>
        </w:rPr>
        <w:t xml:space="preserve">«Чернянский район»</w:t>
      </w:r>
      <w:r>
        <w:rPr>
          <w:rFonts w:eastAsia="Times New Roman"/>
          <w:b/>
          <w:bCs/>
          <w:sz w:val="24"/>
          <w:szCs w:val="24"/>
        </w:rPr>
      </w:r>
      <w:r/>
    </w:p>
    <w:p>
      <w:pPr>
        <w:pStyle w:val="813"/>
        <w:ind w:left="4836" w:firstLine="0"/>
        <w:jc w:val="right"/>
        <w:spacing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813"/>
        <w:ind w:left="4315" w:firstLine="0"/>
        <w:jc w:val="right"/>
        <w:spacing w:line="322" w:lineRule="exact"/>
        <w:shd w:val="clear" w:color="auto" w:fill="ffffff"/>
        <w:tabs>
          <w:tab w:val="clear" w:pos="708" w:leader="none"/>
          <w:tab w:val="left" w:pos="6931" w:leader="underscore"/>
        </w:tabs>
        <w:rPr>
          <w:u w:val="single"/>
        </w:rPr>
      </w:pPr>
      <w:r>
        <w:rPr>
          <w:rFonts w:eastAsia="Times New Roman"/>
          <w:b/>
          <w:bCs/>
          <w:sz w:val="24"/>
          <w:szCs w:val="24"/>
        </w:rPr>
        <w:t xml:space="preserve">от </w:t>
      </w:r>
      <w:r>
        <w:rPr>
          <w:rFonts w:eastAsia="Times New Roman"/>
          <w:b/>
          <w:bCs/>
          <w:iCs/>
          <w:sz w:val="24"/>
          <w:szCs w:val="24"/>
        </w:rPr>
        <w:t xml:space="preserve">« </w:t>
      </w:r>
      <w:r>
        <w:rPr>
          <w:rFonts w:eastAsia="Times New Roman"/>
          <w:b/>
          <w:bCs/>
          <w:iCs/>
          <w:sz w:val="24"/>
          <w:szCs w:val="24"/>
          <w:u w:val="none"/>
        </w:rPr>
        <w:t xml:space="preserve">____</w:t>
      </w:r>
      <w:r>
        <w:rPr>
          <w:rFonts w:eastAsia="Times New Roman"/>
          <w:b/>
          <w:bCs/>
          <w:iCs/>
          <w:sz w:val="24"/>
          <w:szCs w:val="24"/>
        </w:rPr>
        <w:t xml:space="preserve"> » ________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2025 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года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№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____</w:t>
      </w:r>
      <w:r>
        <w:rPr>
          <w:u w:val="single"/>
        </w:rPr>
      </w:r>
      <w:r>
        <w:rPr>
          <w:u w:val="single"/>
        </w:rPr>
      </w:r>
    </w:p>
    <w:p>
      <w:pPr>
        <w:pStyle w:val="813"/>
        <w:ind w:right="89" w:firstLine="0"/>
        <w:jc w:val="right"/>
        <w:shd w:val="clear" w:color="auto" w:fill="ffffff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/>
    </w:p>
    <w:p>
      <w:pPr>
        <w:pStyle w:val="813"/>
        <w:jc w:val="center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  <w:highlight w:val="white"/>
        </w:rPr>
        <w:t xml:space="preserve">Положение </w:t>
      </w:r>
      <w:r>
        <w:rPr>
          <w:b/>
          <w:bCs/>
          <w:spacing w:val="-10"/>
          <w:sz w:val="28"/>
          <w:szCs w:val="28"/>
          <w:highlight w:val="none"/>
        </w:rPr>
        <w:t xml:space="preserve">о 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rPr>
          <w:rFonts w:eastAsia="Times New Roman"/>
          <w:b/>
          <w:bCs/>
          <w:sz w:val="28"/>
          <w:szCs w:val="28"/>
          <w:highlight w:val="white"/>
        </w:rPr>
      </w:pPr>
      <w:r>
        <w:rPr>
          <w:b/>
          <w:bCs/>
          <w:sz w:val="24"/>
          <w:szCs w:val="24"/>
          <w:highlight w:val="none"/>
        </w:rPr>
      </w:r>
      <w:r>
        <w:rPr>
          <w:rFonts w:eastAsia="Times New Roman"/>
          <w:b/>
          <w:bCs/>
          <w:sz w:val="28"/>
          <w:szCs w:val="28"/>
          <w:highlight w:val="white"/>
        </w:rPr>
      </w:r>
      <w:r>
        <w:rPr>
          <w:rFonts w:eastAsia="Times New Roman"/>
          <w:b/>
          <w:bCs/>
          <w:sz w:val="28"/>
          <w:szCs w:val="28"/>
          <w:highlight w:val="white"/>
        </w:rPr>
      </w:r>
    </w:p>
    <w:p>
      <w:pPr>
        <w:ind w:firstLine="0"/>
        <w:jc w:val="both"/>
        <w:spacing w:line="240" w:lineRule="auto"/>
        <w:shd w:val="clear" w:color="auto" w:fill="ffffff"/>
      </w:pPr>
      <w:r>
        <w:rPr>
          <w:spacing w:val="-9"/>
          <w:sz w:val="28"/>
          <w:szCs w:val="28"/>
          <w:highlight w:val="none"/>
        </w:rPr>
      </w:r>
      <w:r>
        <w:rPr>
          <w:spacing w:val="-9"/>
          <w:sz w:val="28"/>
          <w:szCs w:val="28"/>
          <w:highlight w:val="none"/>
        </w:rPr>
      </w:r>
      <w:r/>
    </w:p>
    <w:p>
      <w:pPr>
        <w:pStyle w:val="856"/>
        <w:numPr>
          <w:ilvl w:val="0"/>
          <w:numId w:val="12"/>
        </w:numPr>
        <w:ind w:left="0" w:right="0" w:firstLine="709"/>
        <w:jc w:val="both"/>
        <w:spacing w:before="0" w:after="0" w:line="276" w:lineRule="auto"/>
        <w:widowControl w:val="off"/>
        <w:rPr>
          <w:b w:val="0"/>
          <w:bCs w:val="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b w:val="0"/>
          <w:bCs w:val="0"/>
          <w:sz w:val="28"/>
          <w:szCs w:val="28"/>
          <w:highlight w:val="none"/>
          <w:lang w:val="ru-RU" w:bidi="ar-SA"/>
          <w14:ligatures w14:val="none"/>
        </w:rPr>
        <w:t xml:space="preserve">Комиссия осуществляет свою деятельность на период наступления 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неблагоприятных климатических условий или чрезвычайной ситуации природного характера, которые вызвали  </w:t>
      </w:r>
      <w:r>
        <w:rPr>
          <w:b w:val="0"/>
          <w:bCs w:val="0"/>
          <w:sz w:val="28"/>
          <w:szCs w:val="28"/>
          <w:highlight w:val="none"/>
          <w:lang w:val="ru-RU" w:bidi="ar-SA"/>
          <w14:ligatures w14:val="none"/>
        </w:rPr>
        <w:t xml:space="preserve">повреждения или гибель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  <w:lang w:val="ru-RU" w:bidi="ar-SA"/>
          <w14:ligatures w14:val="none"/>
        </w:rPr>
        <w:t xml:space="preserve">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firstLine="709"/>
        <w:jc w:val="both"/>
        <w:spacing w:before="0" w:after="0" w:line="276" w:lineRule="auto"/>
        <w:widowControl w:val="off"/>
        <w:rPr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b w:val="0"/>
          <w:bCs w:val="0"/>
          <w:sz w:val="28"/>
          <w:szCs w:val="28"/>
          <w:lang w:val="ru-RU" w:bidi="ar-SA"/>
          <w14:ligatures w14:val="none"/>
        </w:rPr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2.</w:t>
        <w:tab/>
        <w:t xml:space="preserve">Комиссия по обследованию посевов, посадок и урожая 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(далее - комиссия), создана с целью о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бследования и определения 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на территории муниципального района «Чернянский район» Белгородской области.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13"/>
        <w:ind w:firstLine="709"/>
        <w:jc w:val="both"/>
        <w:spacing w:line="276" w:lineRule="auto"/>
        <w:rPr>
          <w:b w:val="0"/>
          <w:bCs w:val="0"/>
          <w:sz w:val="28"/>
          <w:szCs w:val="28"/>
        </w:rPr>
        <w:suppressLineNumbers w:val="0"/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3. </w:t>
      </w:r>
      <w:r>
        <w:rPr>
          <w:b w:val="0"/>
          <w:bCs w:val="0"/>
          <w:color w:val="070707"/>
          <w:sz w:val="28"/>
        </w:rPr>
        <w:t xml:space="preserve">Комиссия </w:t>
      </w:r>
      <w:r>
        <w:rPr>
          <w:b w:val="0"/>
          <w:bCs w:val="0"/>
          <w:sz w:val="28"/>
        </w:rPr>
        <w:t xml:space="preserve">руководствуется </w:t>
      </w:r>
      <w:r>
        <w:rPr>
          <w:b w:val="0"/>
          <w:bCs w:val="0"/>
          <w:color w:val="111111"/>
          <w:sz w:val="28"/>
        </w:rPr>
        <w:t xml:space="preserve">в </w:t>
      </w:r>
      <w:r>
        <w:rPr>
          <w:b w:val="0"/>
          <w:bCs w:val="0"/>
          <w:color w:val="080808"/>
          <w:sz w:val="28"/>
        </w:rPr>
        <w:t xml:space="preserve">своей </w:t>
      </w:r>
      <w:r>
        <w:rPr>
          <w:b w:val="0"/>
          <w:bCs w:val="0"/>
          <w:sz w:val="28"/>
        </w:rPr>
        <w:t xml:space="preserve">деятельности Конституцией Российской Федерации, федеральными законами, указами </w:t>
      </w:r>
      <w:r>
        <w:rPr>
          <w:b w:val="0"/>
          <w:bCs w:val="0"/>
          <w:color w:val="0a0a0a"/>
          <w:sz w:val="28"/>
        </w:rPr>
        <w:t xml:space="preserve">и </w:t>
      </w:r>
      <w:r>
        <w:rPr>
          <w:b w:val="0"/>
          <w:bCs w:val="0"/>
          <w:sz w:val="28"/>
        </w:rPr>
        <w:t xml:space="preserve">распоряжениями </w:t>
      </w:r>
      <w:r>
        <w:rPr>
          <w:b w:val="0"/>
          <w:bCs w:val="0"/>
          <w:color w:val="080808"/>
          <w:sz w:val="28"/>
        </w:rPr>
        <w:t xml:space="preserve">Президента </w:t>
      </w:r>
      <w:r>
        <w:rPr>
          <w:b w:val="0"/>
          <w:bCs w:val="0"/>
          <w:sz w:val="28"/>
        </w:rPr>
        <w:t xml:space="preserve">Российской Федерации, постановлениями </w:t>
      </w:r>
      <w:r>
        <w:rPr>
          <w:b w:val="0"/>
          <w:bCs w:val="0"/>
          <w:color w:val="0c0c0c"/>
          <w:sz w:val="28"/>
        </w:rPr>
        <w:t xml:space="preserve">и </w:t>
      </w:r>
      <w:r>
        <w:rPr>
          <w:b w:val="0"/>
          <w:bCs w:val="0"/>
          <w:sz w:val="28"/>
        </w:rPr>
        <w:t xml:space="preserve">распоряжениями </w:t>
      </w:r>
      <w:r>
        <w:rPr>
          <w:b w:val="0"/>
          <w:bCs w:val="0"/>
          <w:color w:val="080808"/>
          <w:sz w:val="28"/>
        </w:rPr>
        <w:t xml:space="preserve">Правительства </w:t>
      </w:r>
      <w:r>
        <w:rPr>
          <w:b w:val="0"/>
          <w:bCs w:val="0"/>
          <w:sz w:val="28"/>
        </w:rPr>
        <w:t xml:space="preserve">Российской Федерации, законами Белгородской области, </w:t>
      </w:r>
      <w:r>
        <w:rPr>
          <w:b w:val="0"/>
          <w:bCs w:val="0"/>
          <w:sz w:val="28"/>
        </w:rPr>
        <w:t xml:space="preserve">постановлениями</w:t>
      </w:r>
      <w:r>
        <w:rPr>
          <w:b w:val="0"/>
          <w:bCs w:val="0"/>
          <w:color w:val="080808"/>
          <w:sz w:val="28"/>
        </w:rPr>
        <w:t xml:space="preserve"> </w:t>
      </w:r>
      <w:r>
        <w:rPr>
          <w:b w:val="0"/>
          <w:bCs w:val="0"/>
          <w:color w:val="0c0c0c"/>
          <w:sz w:val="28"/>
        </w:rPr>
        <w:t xml:space="preserve">и </w:t>
      </w:r>
      <w:r>
        <w:rPr>
          <w:b w:val="0"/>
          <w:bCs w:val="0"/>
          <w:sz w:val="28"/>
        </w:rPr>
        <w:t xml:space="preserve">распоряжениями Губернатора Белгородской области, постановлениями и распоряжениями правительства Белгородской области, муниципальными правовыми актами муниципального района «Чернянскии </w:t>
      </w:r>
      <w:r>
        <w:rPr>
          <w:b w:val="0"/>
          <w:bCs w:val="0"/>
          <w:color w:val="080808"/>
          <w:sz w:val="28"/>
        </w:rPr>
        <w:t xml:space="preserve">район» </w:t>
      </w:r>
      <w:r>
        <w:rPr>
          <w:b w:val="0"/>
          <w:bCs w:val="0"/>
          <w:sz w:val="28"/>
        </w:rPr>
        <w:t xml:space="preserve">Белгородской области, Уставом Чернянского </w:t>
      </w:r>
      <w:r>
        <w:rPr>
          <w:b w:val="0"/>
          <w:bCs w:val="0"/>
          <w:color w:val="050505"/>
          <w:sz w:val="28"/>
        </w:rPr>
        <w:t xml:space="preserve">района, </w:t>
      </w:r>
      <w:r>
        <w:rPr>
          <w:b w:val="0"/>
          <w:bCs w:val="0"/>
          <w:color w:val="070707"/>
          <w:sz w:val="28"/>
        </w:rPr>
        <w:t xml:space="preserve">а </w:t>
      </w:r>
      <w:r>
        <w:rPr>
          <w:b w:val="0"/>
          <w:bCs w:val="0"/>
          <w:sz w:val="28"/>
        </w:rPr>
        <w:t xml:space="preserve">также настоящим Положением.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0" w:right="0" w:firstLine="709"/>
        <w:jc w:val="both"/>
        <w:spacing w:before="4" w:after="0" w:line="276" w:lineRule="auto"/>
        <w:rPr>
          <w:b w:val="0"/>
          <w:bCs w:val="0"/>
          <w:color w:val="0e0e0e"/>
          <w:szCs w:val="28"/>
        </w:rPr>
        <w:suppressLineNumbers w:val="0"/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4. Основными</w:t>
      </w:r>
      <w:r>
        <w:rPr>
          <w:b w:val="0"/>
          <w:bCs w:val="0"/>
          <w:spacing w:val="-3"/>
          <w:sz w:val="28"/>
        </w:rPr>
        <w:t xml:space="preserve"> </w:t>
      </w:r>
      <w:r>
        <w:rPr>
          <w:b w:val="0"/>
          <w:bCs w:val="0"/>
          <w:sz w:val="28"/>
        </w:rPr>
        <w:t xml:space="preserve">задачами</w:t>
      </w:r>
      <w:r>
        <w:rPr>
          <w:b w:val="0"/>
          <w:bCs w:val="0"/>
          <w:spacing w:val="-11"/>
          <w:sz w:val="28"/>
        </w:rPr>
        <w:t xml:space="preserve"> </w:t>
      </w:r>
      <w:r>
        <w:rPr>
          <w:b w:val="0"/>
          <w:bCs w:val="0"/>
          <w:sz w:val="28"/>
        </w:rPr>
        <w:t xml:space="preserve">комиссии</w:t>
      </w:r>
      <w:r>
        <w:rPr>
          <w:b w:val="0"/>
          <w:bCs w:val="0"/>
          <w:spacing w:val="-7"/>
          <w:sz w:val="28"/>
        </w:rPr>
        <w:t xml:space="preserve"> </w:t>
      </w:r>
      <w:r>
        <w:rPr>
          <w:b w:val="0"/>
          <w:bCs w:val="0"/>
          <w:spacing w:val="-2"/>
          <w:sz w:val="28"/>
        </w:rPr>
        <w:t xml:space="preserve">являются:</w:t>
      </w:r>
      <w:r>
        <w:rPr>
          <w:b w:val="0"/>
          <w:bCs w:val="0"/>
          <w:color w:val="0e0e0e"/>
          <w:szCs w:val="28"/>
        </w:rPr>
      </w:r>
      <w:r>
        <w:rPr>
          <w:b w:val="0"/>
          <w:bCs w:val="0"/>
          <w:color w:val="0e0e0e"/>
          <w:szCs w:val="28"/>
        </w:rPr>
      </w:r>
    </w:p>
    <w:p>
      <w:pPr>
        <w:pStyle w:val="813"/>
        <w:ind w:left="0" w:firstLine="709"/>
        <w:jc w:val="both"/>
        <w:spacing w:line="276" w:lineRule="auto"/>
        <w:rPr>
          <w:b w:val="0"/>
          <w:bCs w:val="0"/>
          <w:sz w:val="28"/>
          <w:szCs w:val="28"/>
        </w:rPr>
        <w:suppressLineNumbers w:val="0"/>
      </w:pPr>
      <w:r>
        <w:rPr>
          <w:b w:val="0"/>
          <w:bCs w:val="0"/>
          <w:sz w:val="28"/>
          <w:szCs w:val="28"/>
          <w:lang w:val="ru-RU" w:bidi="ar-SA"/>
          <w14:ligatures w14:val="none"/>
        </w:rPr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-о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бследование 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</w:t>
      </w:r>
      <w:r>
        <w:rPr>
          <w:b w:val="0"/>
          <w:bCs w:val="0"/>
          <w:sz w:val="28"/>
        </w:rPr>
        <w:t xml:space="preserve">;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0" w:right="-56" w:firstLine="709"/>
        <w:jc w:val="both"/>
        <w:spacing w:line="276" w:lineRule="auto"/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- составление</w:t>
      </w:r>
      <w:r>
        <w:rPr>
          <w:b w:val="0"/>
          <w:bCs w:val="0"/>
          <w:spacing w:val="24"/>
          <w:sz w:val="28"/>
          <w:szCs w:val="28"/>
        </w:rPr>
        <w:t xml:space="preserve"> </w:t>
      </w:r>
      <w:r>
        <w:rPr>
          <w:b w:val="0"/>
          <w:bCs w:val="0"/>
          <w:color w:val="080808"/>
          <w:sz w:val="28"/>
          <w:szCs w:val="28"/>
        </w:rPr>
        <w:t xml:space="preserve">актов</w:t>
      </w:r>
      <w:r>
        <w:rPr>
          <w:b w:val="0"/>
          <w:bCs w:val="0"/>
          <w:color w:val="080808"/>
          <w:spacing w:val="74"/>
          <w:sz w:val="28"/>
          <w:szCs w:val="28"/>
        </w:rPr>
        <w:t xml:space="preserve"> </w:t>
      </w:r>
      <w:r>
        <w:rPr>
          <w:b w:val="0"/>
          <w:bCs w:val="0"/>
          <w:sz w:val="28"/>
        </w:rPr>
        <w:t xml:space="preserve">обследования</w:t>
      </w:r>
      <w:r>
        <w:rPr>
          <w:b w:val="0"/>
          <w:bCs w:val="0"/>
          <w:spacing w:val="31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31"/>
          <w:sz w:val="28"/>
          <w:szCs w:val="28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 и принятие решения по итогам обследования</w:t>
      </w:r>
      <w:r>
        <w:rPr>
          <w:b w:val="0"/>
          <w:bCs w:val="0"/>
          <w:sz w:val="28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-56" w:firstLine="709"/>
        <w:jc w:val="both"/>
        <w:spacing w:line="276" w:lineRule="auto"/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запрос у сельхозтоваропроизводителей документов,  подтверждающих прямые затраты, понесенные </w:t>
      </w:r>
      <w:r>
        <w:rPr>
          <w:b w:val="0"/>
          <w:bCs w:val="0"/>
          <w:sz w:val="28"/>
          <w:szCs w:val="28"/>
          <w:highlight w:val="none"/>
        </w:rPr>
        <w:t xml:space="preserve">сельхозтоваропроизводителем при выращивании сельскохозяйственных культур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</w:rPr>
        <w:t xml:space="preserve">, 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направление пакетов документов, обосновывающих гибель </w:t>
      </w:r>
      <w:r>
        <w:rPr>
          <w:b w:val="0"/>
          <w:bCs w:val="0"/>
          <w:sz w:val="28"/>
          <w:szCs w:val="28"/>
          <w:highlight w:val="white"/>
        </w:rPr>
        <w:t xml:space="preserve">сельскохозяйственных культур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</w:rPr>
        <w:t xml:space="preserve">, в министерство сельского хозяйства  и продовольствия Белгородской области.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b w:val="0"/>
          <w:bCs w:val="0"/>
          <w:szCs w:val="28"/>
          <w:highlight w:val="white"/>
          <w14:ligatures w14:val="none"/>
        </w:rPr>
        <w:suppressLineNumbers w:val="0"/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  <w:t xml:space="preserve">5.</w:t>
      </w:r>
      <w:r>
        <w:rPr>
          <w:b w:val="0"/>
          <w:bCs w:val="0"/>
          <w:sz w:val="28"/>
          <w:szCs w:val="28"/>
          <w:highlight w:val="white"/>
        </w:rPr>
        <w:t xml:space="preserve"> Комиссия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имеет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право:</w:t>
      </w:r>
      <w:r>
        <w:rPr>
          <w:b w:val="0"/>
          <w:bCs w:val="0"/>
          <w:szCs w:val="28"/>
          <w:highlight w:val="white"/>
          <w14:ligatures w14:val="none"/>
        </w:rPr>
      </w:r>
      <w:r>
        <w:rPr>
          <w:b w:val="0"/>
          <w:bCs w:val="0"/>
          <w:szCs w:val="28"/>
          <w:highlight w:val="white"/>
          <w14:ligatures w14:val="none"/>
        </w:rPr>
      </w:r>
    </w:p>
    <w:p>
      <w:pPr>
        <w:ind w:firstLine="709"/>
        <w:jc w:val="both"/>
        <w:spacing w:line="276" w:lineRule="auto"/>
        <w:rPr>
          <w:b w:val="0"/>
          <w:bCs w:val="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bCs w:val="0"/>
          <w:sz w:val="28"/>
          <w:szCs w:val="28"/>
          <w:highlight w:val="white"/>
        </w:rPr>
        <w:t xml:space="preserve">- запрашивать </w:t>
      </w:r>
      <w:r>
        <w:rPr>
          <w:b w:val="0"/>
          <w:bCs w:val="0"/>
          <w:sz w:val="28"/>
          <w:szCs w:val="28"/>
          <w:highlight w:val="white"/>
        </w:rPr>
        <w:t xml:space="preserve">в </w:t>
      </w:r>
      <w:r>
        <w:rPr>
          <w:b w:val="0"/>
          <w:bCs w:val="0"/>
          <w:sz w:val="28"/>
          <w:szCs w:val="28"/>
          <w:highlight w:val="white"/>
        </w:rPr>
        <w:t xml:space="preserve">установленном порядке необходимую информацию от террито</w:t>
      </w:r>
      <w:r>
        <w:rPr>
          <w:b w:val="0"/>
          <w:bCs w:val="0"/>
          <w:sz w:val="28"/>
          <w:szCs w:val="28"/>
          <w:highlight w:val="white"/>
        </w:rPr>
        <w:t xml:space="preserve">риального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органа федеральной службы государственной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статистики по </w:t>
      </w:r>
      <w:r>
        <w:rPr>
          <w:b w:val="0"/>
          <w:bCs w:val="0"/>
          <w:sz w:val="28"/>
          <w:szCs w:val="28"/>
          <w:highlight w:val="white"/>
        </w:rPr>
        <w:t xml:space="preserve">Белгородской </w:t>
      </w:r>
      <w:r>
        <w:rPr>
          <w:b w:val="0"/>
          <w:bCs w:val="0"/>
          <w:sz w:val="28"/>
          <w:szCs w:val="28"/>
          <w:highlight w:val="white"/>
        </w:rPr>
        <w:t xml:space="preserve">области, </w:t>
      </w:r>
      <w:r>
        <w:rPr>
          <w:b w:val="0"/>
          <w:bCs w:val="0"/>
          <w:sz w:val="28"/>
          <w:szCs w:val="28"/>
          <w:highlight w:val="white"/>
        </w:rPr>
        <w:t xml:space="preserve">Белгородского центра по гидрометеорологии и мониторингу окружающей среды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b w:val="0"/>
          <w:bCs w:val="0"/>
          <w:sz w:val="28"/>
          <w:szCs w:val="28"/>
          <w:highlight w:val="white"/>
        </w:rPr>
        <w:t xml:space="preserve">администраций городского и сельс</w:t>
      </w:r>
      <w:r>
        <w:rPr>
          <w:b w:val="0"/>
          <w:bCs w:val="0"/>
          <w:sz w:val="28"/>
          <w:szCs w:val="28"/>
          <w:highlight w:val="white"/>
        </w:rPr>
        <w:t xml:space="preserve">ких поселений </w:t>
      </w:r>
      <w:r>
        <w:rPr>
          <w:b w:val="0"/>
          <w:bCs w:val="0"/>
          <w:sz w:val="28"/>
          <w:szCs w:val="28"/>
          <w:highlight w:val="white"/>
        </w:rPr>
        <w:t xml:space="preserve">района,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предприятий, учреждений района, </w:t>
      </w:r>
      <w:r>
        <w:rPr>
          <w:b w:val="0"/>
          <w:bCs w:val="0"/>
          <w:color w:val="080808"/>
          <w:sz w:val="28"/>
        </w:rPr>
        <w:t xml:space="preserve">а </w:t>
      </w:r>
      <w:r>
        <w:rPr>
          <w:b w:val="0"/>
          <w:bCs w:val="0"/>
          <w:sz w:val="28"/>
        </w:rPr>
        <w:t xml:space="preserve">также </w:t>
      </w:r>
      <w:r>
        <w:rPr>
          <w:b w:val="0"/>
          <w:bCs w:val="0"/>
          <w:color w:val="0a0a0a"/>
          <w:sz w:val="28"/>
        </w:rPr>
        <w:t xml:space="preserve"> </w:t>
      </w:r>
      <w:r>
        <w:rPr>
          <w:b w:val="0"/>
          <w:bCs w:val="0"/>
          <w:sz w:val="28"/>
        </w:rPr>
        <w:t xml:space="preserve">иных организаций </w:t>
      </w:r>
      <w:r>
        <w:rPr>
          <w:b w:val="0"/>
          <w:bCs w:val="0"/>
          <w:color w:val="0f0f0f"/>
          <w:sz w:val="28"/>
        </w:rPr>
        <w:t xml:space="preserve">по </w:t>
      </w:r>
      <w:r>
        <w:rPr>
          <w:b w:val="0"/>
          <w:bCs w:val="0"/>
          <w:sz w:val="28"/>
        </w:rPr>
        <w:t xml:space="preserve">вопросам, входящим </w:t>
      </w:r>
      <w:r>
        <w:rPr>
          <w:b w:val="0"/>
          <w:bCs w:val="0"/>
          <w:color w:val="0f0f0f"/>
          <w:sz w:val="28"/>
        </w:rPr>
        <w:t xml:space="preserve">в</w:t>
      </w:r>
      <w:r>
        <w:rPr>
          <w:b w:val="0"/>
          <w:bCs w:val="0"/>
          <w:color w:val="0f0f0f"/>
          <w:spacing w:val="-4"/>
          <w:sz w:val="28"/>
        </w:rPr>
        <w:t xml:space="preserve"> </w:t>
      </w:r>
      <w:r>
        <w:rPr>
          <w:b w:val="0"/>
          <w:bCs w:val="0"/>
          <w:sz w:val="28"/>
        </w:rPr>
        <w:t xml:space="preserve">компетенцию комиссии</w:t>
      </w:r>
      <w:r>
        <w:rPr>
          <w:b w:val="0"/>
          <w:bCs w:val="0"/>
          <w:sz w:val="28"/>
          <w:szCs w:val="28"/>
          <w:highlight w:val="white"/>
        </w:rPr>
        <w:t xml:space="preserve">;</w:t>
      </w:r>
      <w:r>
        <w:rPr>
          <w:b w:val="0"/>
          <w:bCs w:val="0"/>
          <w:sz w:val="28"/>
          <w:szCs w:val="28"/>
          <w:highlight w:val="white"/>
          <w14:ligatures w14:val="none"/>
        </w:rPr>
      </w:r>
      <w:r>
        <w:rPr>
          <w:b w:val="0"/>
          <w:bCs w:val="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line="276" w:lineRule="auto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white"/>
        </w:rPr>
        <w:t xml:space="preserve">- взаимодействовать </w:t>
      </w:r>
      <w:r>
        <w:rPr>
          <w:b w:val="0"/>
          <w:bCs w:val="0"/>
          <w:sz w:val="28"/>
          <w:szCs w:val="28"/>
          <w:highlight w:val="white"/>
        </w:rPr>
        <w:t xml:space="preserve">в </w:t>
      </w:r>
      <w:r>
        <w:rPr>
          <w:b w:val="0"/>
          <w:bCs w:val="0"/>
          <w:sz w:val="28"/>
          <w:szCs w:val="28"/>
          <w:highlight w:val="white"/>
        </w:rPr>
        <w:t xml:space="preserve">установленном</w:t>
      </w:r>
      <w:r>
        <w:rPr>
          <w:b w:val="0"/>
          <w:bCs w:val="0"/>
          <w:sz w:val="28"/>
        </w:rPr>
        <w:t xml:space="preserve"> порядке </w:t>
      </w:r>
      <w:r>
        <w:rPr>
          <w:b w:val="0"/>
          <w:bCs w:val="0"/>
          <w:color w:val="111111"/>
          <w:sz w:val="28"/>
        </w:rPr>
        <w:t xml:space="preserve">с</w:t>
      </w:r>
      <w:r>
        <w:rPr>
          <w:b w:val="0"/>
          <w:bCs w:val="0"/>
          <w:color w:val="111111"/>
          <w:spacing w:val="40"/>
          <w:sz w:val="28"/>
        </w:rPr>
        <w:t xml:space="preserve"> </w:t>
      </w:r>
      <w:r>
        <w:rPr>
          <w:b w:val="0"/>
          <w:bCs w:val="0"/>
          <w:sz w:val="28"/>
        </w:rPr>
        <w:t xml:space="preserve">территориальным органом федеральной </w:t>
      </w:r>
      <w:r>
        <w:rPr>
          <w:b w:val="0"/>
          <w:bCs w:val="0"/>
          <w:color w:val="080808"/>
          <w:sz w:val="28"/>
        </w:rPr>
        <w:t xml:space="preserve">службы </w:t>
      </w:r>
      <w:r>
        <w:rPr>
          <w:b w:val="0"/>
          <w:bCs w:val="0"/>
          <w:sz w:val="28"/>
        </w:rPr>
        <w:t xml:space="preserve">государственной статистики </w:t>
      </w:r>
      <w:r>
        <w:rPr>
          <w:b w:val="0"/>
          <w:bCs w:val="0"/>
          <w:color w:val="0c0c0c"/>
          <w:sz w:val="28"/>
        </w:rPr>
        <w:t xml:space="preserve">по </w:t>
      </w:r>
      <w:r>
        <w:rPr>
          <w:b w:val="0"/>
          <w:bCs w:val="0"/>
          <w:sz w:val="28"/>
        </w:rPr>
        <w:t xml:space="preserve">Белгородской области, администрациями городского </w:t>
      </w:r>
      <w:r>
        <w:rPr>
          <w:b w:val="0"/>
          <w:bCs w:val="0"/>
          <w:color w:val="0a0a0a"/>
          <w:sz w:val="28"/>
        </w:rPr>
        <w:t xml:space="preserve">и </w:t>
      </w:r>
      <w:r>
        <w:rPr>
          <w:b w:val="0"/>
          <w:bCs w:val="0"/>
          <w:sz w:val="28"/>
        </w:rPr>
        <w:t xml:space="preserve">сельских поселений района, </w:t>
      </w:r>
      <w:r>
        <w:rPr>
          <w:b w:val="0"/>
          <w:bCs w:val="0"/>
          <w:color w:val="080808"/>
          <w:sz w:val="28"/>
        </w:rPr>
        <w:t xml:space="preserve">а </w:t>
      </w:r>
      <w:r>
        <w:rPr>
          <w:b w:val="0"/>
          <w:bCs w:val="0"/>
          <w:sz w:val="28"/>
        </w:rPr>
        <w:t xml:space="preserve">также </w:t>
      </w:r>
      <w:r>
        <w:rPr>
          <w:b w:val="0"/>
          <w:bCs w:val="0"/>
          <w:color w:val="0a0a0a"/>
          <w:sz w:val="28"/>
        </w:rPr>
        <w:t xml:space="preserve">с </w:t>
      </w:r>
      <w:r>
        <w:rPr>
          <w:b w:val="0"/>
          <w:bCs w:val="0"/>
          <w:sz w:val="28"/>
        </w:rPr>
        <w:t xml:space="preserve">иными организациями </w:t>
      </w:r>
      <w:r>
        <w:rPr>
          <w:b w:val="0"/>
          <w:bCs w:val="0"/>
          <w:color w:val="0f0f0f"/>
          <w:sz w:val="28"/>
        </w:rPr>
        <w:t xml:space="preserve">по </w:t>
      </w:r>
      <w:r>
        <w:rPr>
          <w:b w:val="0"/>
          <w:bCs w:val="0"/>
          <w:sz w:val="28"/>
        </w:rPr>
        <w:t xml:space="preserve">вопросам, входящим </w:t>
      </w:r>
      <w:r>
        <w:rPr>
          <w:b w:val="0"/>
          <w:bCs w:val="0"/>
          <w:color w:val="0f0f0f"/>
          <w:sz w:val="28"/>
        </w:rPr>
        <w:t xml:space="preserve">в</w:t>
      </w:r>
      <w:r>
        <w:rPr>
          <w:b w:val="0"/>
          <w:bCs w:val="0"/>
          <w:color w:val="0f0f0f"/>
          <w:spacing w:val="-4"/>
          <w:sz w:val="28"/>
        </w:rPr>
        <w:t xml:space="preserve"> </w:t>
      </w:r>
      <w:r>
        <w:rPr>
          <w:b w:val="0"/>
          <w:bCs w:val="0"/>
          <w:sz w:val="28"/>
        </w:rPr>
        <w:t xml:space="preserve">компетенцию комиссии;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left="0" w:right="-56" w:firstLine="709"/>
        <w:jc w:val="both"/>
        <w:spacing w:before="11" w:line="276" w:lineRule="auto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</w:rPr>
        <w:t xml:space="preserve">- выезжать </w:t>
      </w:r>
      <w:r>
        <w:rPr>
          <w:b w:val="0"/>
          <w:bCs w:val="0"/>
          <w:color w:val="0a0a0a"/>
          <w:sz w:val="28"/>
        </w:rPr>
        <w:t xml:space="preserve">для </w:t>
      </w:r>
      <w:r>
        <w:rPr>
          <w:b w:val="0"/>
          <w:bCs w:val="0"/>
          <w:sz w:val="28"/>
        </w:rPr>
        <w:t xml:space="preserve">обследования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</w:rPr>
        <w:t xml:space="preserve">, пострадавших от наступления неблагоприятных климатических условий или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чрезвычайной ситуации природного характера</w:t>
      </w:r>
      <w:r>
        <w:rPr>
          <w:b w:val="0"/>
          <w:bCs w:val="0"/>
          <w:sz w:val="28"/>
        </w:rPr>
        <w:t xml:space="preserve">, по </w:t>
      </w:r>
      <w:r>
        <w:rPr>
          <w:b w:val="0"/>
          <w:bCs w:val="0"/>
          <w:color w:val="080808"/>
          <w:sz w:val="28"/>
        </w:rPr>
        <w:t xml:space="preserve">обращению </w:t>
      </w:r>
      <w:r>
        <w:rPr>
          <w:b w:val="0"/>
          <w:bCs w:val="0"/>
          <w:sz w:val="28"/>
        </w:rPr>
        <w:t xml:space="preserve">сельскохозяйственных товаропроизводителей, министерства сельского </w:t>
      </w:r>
      <w:r>
        <w:rPr>
          <w:b w:val="0"/>
          <w:bCs w:val="0"/>
          <w:color w:val="080808"/>
          <w:sz w:val="28"/>
        </w:rPr>
        <w:t xml:space="preserve">хозяйства </w:t>
      </w:r>
      <w:r>
        <w:rPr>
          <w:b w:val="0"/>
          <w:bCs w:val="0"/>
          <w:color w:val="0f0f0f"/>
          <w:sz w:val="28"/>
        </w:rPr>
        <w:t xml:space="preserve">и </w:t>
      </w:r>
      <w:r>
        <w:rPr>
          <w:b w:val="0"/>
          <w:bCs w:val="0"/>
          <w:sz w:val="28"/>
        </w:rPr>
        <w:t xml:space="preserve">продовольствия Белгородской области.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-56" w:firstLine="709"/>
        <w:jc w:val="both"/>
        <w:spacing w:before="11" w:line="276" w:lineRule="auto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</w:rPr>
        <w:t xml:space="preserve">6. </w:t>
      </w:r>
      <w:r>
        <w:rPr>
          <w:b w:val="0"/>
          <w:bCs w:val="0"/>
          <w:sz w:val="28"/>
          <w:szCs w:val="28"/>
        </w:rPr>
        <w:t xml:space="preserve">Комиссия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формируется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составе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руководителя </w:t>
      </w:r>
      <w:r>
        <w:rPr>
          <w:b w:val="0"/>
          <w:bCs w:val="0"/>
          <w:sz w:val="28"/>
          <w:szCs w:val="28"/>
        </w:rPr>
        <w:t xml:space="preserve">комиссии,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заместителя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руководителя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комиссии,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секретаря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и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членов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комиссии.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0" w:right="270" w:firstLine="709"/>
        <w:jc w:val="both"/>
        <w:spacing w:before="11" w:line="237" w:lineRule="auto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13"/>
        <w:jc w:val="both"/>
        <w:rPr>
          <w:rFonts w:eastAsiaTheme="minorEastAsia"/>
          <w:b w:val="0"/>
          <w:bCs w:val="0"/>
          <w:sz w:val="28"/>
          <w:szCs w:val="28"/>
          <w:highlight w:val="none"/>
          <w:shd w:val="clear" w:color="auto" w:fill="ff0000"/>
        </w:rPr>
      </w:pPr>
      <w:r>
        <w:rPr>
          <w:rFonts w:eastAsiaTheme="minorEastAsia"/>
          <w:b w:val="0"/>
          <w:bCs w:val="0"/>
          <w:sz w:val="28"/>
          <w:szCs w:val="28"/>
          <w:shd w:val="clear" w:color="auto" w:fill="ff0000"/>
        </w:rPr>
      </w:r>
      <w:r>
        <w:rPr>
          <w:rFonts w:eastAsiaTheme="minorEastAsia"/>
          <w:b w:val="0"/>
          <w:bCs w:val="0"/>
          <w:sz w:val="28"/>
          <w:szCs w:val="28"/>
          <w:highlight w:val="none"/>
          <w:shd w:val="clear" w:color="auto" w:fill="ff0000"/>
        </w:rPr>
      </w:r>
      <w:r>
        <w:rPr>
          <w:rFonts w:eastAsiaTheme="minorEastAsia"/>
          <w:b w:val="0"/>
          <w:bCs w:val="0"/>
          <w:sz w:val="28"/>
          <w:szCs w:val="28"/>
          <w:highlight w:val="none"/>
          <w:shd w:val="clear" w:color="auto" w:fill="ff0000"/>
        </w:rPr>
      </w:r>
    </w:p>
    <w:p>
      <w:pPr>
        <w:pStyle w:val="813"/>
        <w:jc w:val="both"/>
        <w:rPr>
          <w:rFonts w:eastAsiaTheme="minorEastAsia"/>
          <w:b w:val="0"/>
          <w:bCs w:val="0"/>
          <w:highlight w:val="none"/>
          <w:shd w:val="clear" w:color="auto" w:fill="ff0000"/>
        </w:rPr>
      </w:pPr>
      <w:r>
        <w:rPr>
          <w:rFonts w:eastAsiaTheme="minorEastAsia"/>
          <w:b w:val="0"/>
          <w:bCs w:val="0"/>
          <w:shd w:val="clear" w:color="auto" w:fill="ff0000"/>
        </w:rPr>
      </w:r>
      <w:r>
        <w:rPr>
          <w:rFonts w:eastAsiaTheme="minorEastAsia"/>
          <w:b w:val="0"/>
          <w:bCs w:val="0"/>
          <w:highlight w:val="none"/>
          <w:shd w:val="clear" w:color="auto" w:fill="ff0000"/>
        </w:rPr>
      </w:r>
      <w:r>
        <w:rPr>
          <w:rFonts w:eastAsiaTheme="minorEastAsia"/>
          <w:b w:val="0"/>
          <w:bCs w:val="0"/>
          <w:highlight w:val="none"/>
          <w:shd w:val="clear" w:color="auto" w:fill="ff0000"/>
        </w:rPr>
      </w:r>
    </w:p>
    <w:p>
      <w:pPr>
        <w:jc w:val="both"/>
        <w:rPr>
          <w:b w:val="0"/>
          <w:bCs w:val="0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sectPr>
      <w:footnotePr/>
      <w:endnotePr/>
      <w:type w:val="nextPage"/>
      <w:pgSz w:w="11906" w:h="16838" w:orient="portrait"/>
      <w:pgMar w:top="425" w:right="850" w:bottom="681" w:left="147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character" w:styleId="811">
    <w:name w:val="footnote reference"/>
    <w:basedOn w:val="850"/>
    <w:uiPriority w:val="99"/>
    <w:unhideWhenUsed/>
    <w:rPr>
      <w:vertAlign w:val="superscript"/>
    </w:rPr>
  </w:style>
  <w:style w:type="character" w:styleId="812">
    <w:name w:val="endnote reference"/>
    <w:basedOn w:val="850"/>
    <w:uiPriority w:val="99"/>
    <w:semiHidden/>
    <w:unhideWhenUsed/>
    <w:rPr>
      <w:vertAlign w:val="superscript"/>
    </w:rPr>
  </w:style>
  <w:style w:type="paragraph" w:styleId="813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14">
    <w:name w:val="Heading 1"/>
    <w:basedOn w:val="813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15">
    <w:name w:val="Heading 2"/>
    <w:basedOn w:val="8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16">
    <w:name w:val="Heading 3"/>
    <w:basedOn w:val="8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7">
    <w:name w:val="Heading 4"/>
    <w:basedOn w:val="8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8">
    <w:name w:val="Heading 5"/>
    <w:basedOn w:val="8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9">
    <w:name w:val="Heading 6"/>
    <w:basedOn w:val="8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0">
    <w:name w:val="Heading 7"/>
    <w:basedOn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1">
    <w:name w:val="Heading 8"/>
    <w:basedOn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2">
    <w:name w:val="Heading 9"/>
    <w:basedOn w:val="8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3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24">
    <w:name w:val="Heading 2 Char"/>
    <w:uiPriority w:val="9"/>
    <w:qFormat/>
    <w:rPr>
      <w:rFonts w:ascii="Arial" w:hAnsi="Arial" w:eastAsia="Arial" w:cs="Arial"/>
      <w:sz w:val="34"/>
    </w:rPr>
  </w:style>
  <w:style w:type="character" w:styleId="825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26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27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28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9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30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3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32">
    <w:name w:val="Title Char"/>
    <w:uiPriority w:val="10"/>
    <w:qFormat/>
    <w:rPr>
      <w:sz w:val="48"/>
      <w:szCs w:val="48"/>
    </w:rPr>
  </w:style>
  <w:style w:type="character" w:styleId="833">
    <w:name w:val="Subtitle Char"/>
    <w:uiPriority w:val="11"/>
    <w:qFormat/>
    <w:rPr>
      <w:sz w:val="24"/>
      <w:szCs w:val="24"/>
    </w:rPr>
  </w:style>
  <w:style w:type="character" w:styleId="834">
    <w:name w:val="Quote Char"/>
    <w:uiPriority w:val="29"/>
    <w:qFormat/>
    <w:rPr>
      <w:i/>
    </w:rPr>
  </w:style>
  <w:style w:type="character" w:styleId="835">
    <w:name w:val="Intense Quote Char"/>
    <w:uiPriority w:val="30"/>
    <w:qFormat/>
    <w:rPr>
      <w:i/>
    </w:rPr>
  </w:style>
  <w:style w:type="character" w:styleId="836">
    <w:name w:val="Header Char"/>
    <w:uiPriority w:val="99"/>
    <w:qFormat/>
  </w:style>
  <w:style w:type="character" w:styleId="837">
    <w:name w:val="Footer Char"/>
    <w:uiPriority w:val="99"/>
    <w:qFormat/>
  </w:style>
  <w:style w:type="character" w:styleId="838">
    <w:name w:val="Caption Char"/>
    <w:uiPriority w:val="99"/>
    <w:qFormat/>
  </w:style>
  <w:style w:type="character" w:styleId="839">
    <w:name w:val="Интернет-ссылка"/>
    <w:uiPriority w:val="99"/>
    <w:unhideWhenUsed/>
    <w:rPr>
      <w:color w:val="0000ff" w:themeColor="hyperlink"/>
      <w:u w:val="single"/>
    </w:rPr>
  </w:style>
  <w:style w:type="character" w:styleId="840">
    <w:name w:val="Footnote Text Char"/>
    <w:uiPriority w:val="99"/>
    <w:qFormat/>
    <w:rPr>
      <w:sz w:val="18"/>
    </w:rPr>
  </w:style>
  <w:style w:type="character" w:styleId="841">
    <w:name w:val="Привязка сноски"/>
    <w:rPr>
      <w:vertAlign w:val="superscript"/>
    </w:rPr>
  </w:style>
  <w:style w:type="character" w:styleId="842">
    <w:name w:val="Footnote Characters"/>
    <w:uiPriority w:val="99"/>
    <w:unhideWhenUsed/>
    <w:qFormat/>
    <w:rPr>
      <w:vertAlign w:val="superscript"/>
    </w:rPr>
  </w:style>
  <w:style w:type="character" w:styleId="843">
    <w:name w:val="Endnote Text Char"/>
    <w:uiPriority w:val="99"/>
    <w:qFormat/>
    <w:rPr>
      <w:sz w:val="20"/>
    </w:rPr>
  </w:style>
  <w:style w:type="character" w:styleId="844">
    <w:name w:val="Привязка концевой сноски"/>
    <w:rPr>
      <w:vertAlign w:val="superscript"/>
    </w:rPr>
  </w:style>
  <w:style w:type="character" w:styleId="845">
    <w:name w:val="Endnote Characters"/>
    <w:uiPriority w:val="99"/>
    <w:semiHidden/>
    <w:unhideWhenUsed/>
    <w:qFormat/>
    <w:rPr>
      <w:vertAlign w:val="superscript"/>
    </w:rPr>
  </w:style>
  <w:style w:type="character" w:styleId="846">
    <w:name w:val="Основной шрифт абзаца"/>
    <w:semiHidden/>
    <w:qFormat/>
  </w:style>
  <w:style w:type="character" w:styleId="847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48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49">
    <w:name w:val="Строгий"/>
    <w:qFormat/>
    <w:rPr>
      <w:b/>
      <w:bCs/>
    </w:rPr>
  </w:style>
  <w:style w:type="character" w:styleId="850" w:default="1">
    <w:name w:val="Default Paragraph Font"/>
    <w:uiPriority w:val="1"/>
    <w:semiHidden/>
    <w:unhideWhenUsed/>
    <w:qFormat/>
  </w:style>
  <w:style w:type="paragraph" w:styleId="851">
    <w:name w:val="Заголовок"/>
    <w:basedOn w:val="813"/>
    <w:next w:val="852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52">
    <w:name w:val="Body Text"/>
    <w:basedOn w:val="813"/>
    <w:pPr>
      <w:spacing w:before="0" w:after="140" w:line="276" w:lineRule="auto"/>
    </w:pPr>
  </w:style>
  <w:style w:type="paragraph" w:styleId="853">
    <w:name w:val="List"/>
    <w:basedOn w:val="852"/>
    <w:rPr>
      <w:rFonts w:cs="Noto Sans Devanagari"/>
    </w:rPr>
  </w:style>
  <w:style w:type="paragraph" w:styleId="854">
    <w:name w:val="Caption"/>
    <w:basedOn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55">
    <w:name w:val="Указатель"/>
    <w:basedOn w:val="813"/>
    <w:qFormat/>
    <w:pPr>
      <w:suppressLineNumbers/>
    </w:pPr>
    <w:rPr>
      <w:rFonts w:cs="Noto Sans Devanagari"/>
    </w:rPr>
  </w:style>
  <w:style w:type="paragraph" w:styleId="856">
    <w:name w:val="List Paragraph"/>
    <w:basedOn w:val="813"/>
    <w:uiPriority w:val="34"/>
    <w:qFormat/>
    <w:pPr>
      <w:contextualSpacing/>
      <w:ind w:left="720" w:firstLine="0"/>
      <w:spacing w:before="0" w:after="0"/>
    </w:pPr>
  </w:style>
  <w:style w:type="paragraph" w:styleId="857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58">
    <w:name w:val="Title"/>
    <w:basedOn w:val="81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59">
    <w:name w:val="Subtitle"/>
    <w:basedOn w:val="813"/>
    <w:uiPriority w:val="11"/>
    <w:qFormat/>
    <w:pPr>
      <w:spacing w:before="200" w:after="200"/>
    </w:pPr>
    <w:rPr>
      <w:sz w:val="24"/>
      <w:szCs w:val="24"/>
    </w:rPr>
  </w:style>
  <w:style w:type="paragraph" w:styleId="860">
    <w:name w:val="Quote"/>
    <w:basedOn w:val="813"/>
    <w:uiPriority w:val="29"/>
    <w:qFormat/>
    <w:pPr>
      <w:ind w:left="720" w:right="720" w:firstLine="0"/>
    </w:pPr>
    <w:rPr>
      <w:i/>
    </w:rPr>
  </w:style>
  <w:style w:type="paragraph" w:styleId="861">
    <w:name w:val="Intense Quote"/>
    <w:basedOn w:val="81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62">
    <w:name w:val="Колонтитул"/>
    <w:basedOn w:val="813"/>
    <w:qFormat/>
  </w:style>
  <w:style w:type="paragraph" w:styleId="863">
    <w:name w:val="Header"/>
    <w:basedOn w:val="813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64">
    <w:name w:val="Footer"/>
    <w:basedOn w:val="813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65">
    <w:name w:val="footnote text"/>
    <w:basedOn w:val="81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66">
    <w:name w:val="endnote text"/>
    <w:basedOn w:val="81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67">
    <w:name w:val="toc 1"/>
    <w:basedOn w:val="813"/>
    <w:uiPriority w:val="39"/>
    <w:unhideWhenUsed/>
    <w:pPr>
      <w:ind w:left="0" w:right="0" w:firstLine="0"/>
      <w:spacing w:before="0" w:after="57"/>
    </w:pPr>
  </w:style>
  <w:style w:type="paragraph" w:styleId="868">
    <w:name w:val="toc 2"/>
    <w:basedOn w:val="813"/>
    <w:uiPriority w:val="39"/>
    <w:unhideWhenUsed/>
    <w:pPr>
      <w:ind w:left="283" w:right="0" w:firstLine="0"/>
      <w:spacing w:before="0" w:after="57"/>
    </w:pPr>
  </w:style>
  <w:style w:type="paragraph" w:styleId="869">
    <w:name w:val="toc 3"/>
    <w:basedOn w:val="813"/>
    <w:uiPriority w:val="39"/>
    <w:unhideWhenUsed/>
    <w:pPr>
      <w:ind w:left="567" w:right="0" w:firstLine="0"/>
      <w:spacing w:before="0" w:after="57"/>
    </w:pPr>
  </w:style>
  <w:style w:type="paragraph" w:styleId="870">
    <w:name w:val="toc 4"/>
    <w:basedOn w:val="813"/>
    <w:uiPriority w:val="39"/>
    <w:unhideWhenUsed/>
    <w:pPr>
      <w:ind w:left="850" w:right="0" w:firstLine="0"/>
      <w:spacing w:before="0" w:after="57"/>
    </w:pPr>
  </w:style>
  <w:style w:type="paragraph" w:styleId="871">
    <w:name w:val="toc 5"/>
    <w:basedOn w:val="813"/>
    <w:uiPriority w:val="39"/>
    <w:unhideWhenUsed/>
    <w:pPr>
      <w:ind w:left="1134" w:right="0" w:firstLine="0"/>
      <w:spacing w:before="0" w:after="57"/>
    </w:pPr>
  </w:style>
  <w:style w:type="paragraph" w:styleId="872">
    <w:name w:val="toc 6"/>
    <w:basedOn w:val="813"/>
    <w:uiPriority w:val="39"/>
    <w:unhideWhenUsed/>
    <w:pPr>
      <w:ind w:left="1417" w:right="0" w:firstLine="0"/>
      <w:spacing w:before="0" w:after="57"/>
    </w:pPr>
  </w:style>
  <w:style w:type="paragraph" w:styleId="873">
    <w:name w:val="toc 7"/>
    <w:basedOn w:val="813"/>
    <w:uiPriority w:val="39"/>
    <w:unhideWhenUsed/>
    <w:pPr>
      <w:ind w:left="1701" w:right="0" w:firstLine="0"/>
      <w:spacing w:before="0" w:after="57"/>
    </w:pPr>
  </w:style>
  <w:style w:type="paragraph" w:styleId="874">
    <w:name w:val="toc 8"/>
    <w:basedOn w:val="813"/>
    <w:uiPriority w:val="39"/>
    <w:unhideWhenUsed/>
    <w:pPr>
      <w:ind w:left="1984" w:right="0" w:firstLine="0"/>
      <w:spacing w:before="0" w:after="57"/>
    </w:pPr>
  </w:style>
  <w:style w:type="paragraph" w:styleId="875">
    <w:name w:val="toc 9"/>
    <w:basedOn w:val="813"/>
    <w:uiPriority w:val="39"/>
    <w:unhideWhenUsed/>
    <w:pPr>
      <w:ind w:left="2268" w:right="0" w:firstLine="0"/>
      <w:spacing w:before="0" w:after="57"/>
    </w:pPr>
  </w:style>
  <w:style w:type="paragraph" w:styleId="876">
    <w:name w:val="Index Heading"/>
    <w:basedOn w:val="851"/>
  </w:style>
  <w:style w:type="paragraph" w:styleId="87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78">
    <w:name w:val="table of figures"/>
    <w:basedOn w:val="813"/>
    <w:uiPriority w:val="99"/>
    <w:unhideWhenUsed/>
    <w:qFormat/>
    <w:pPr>
      <w:spacing w:before="0" w:after="0" w:afterAutospacing="0"/>
    </w:pPr>
  </w:style>
  <w:style w:type="paragraph" w:styleId="879">
    <w:name w:val="Текст выноски"/>
    <w:basedOn w:val="813"/>
    <w:semiHidden/>
    <w:qFormat/>
    <w:rPr>
      <w:rFonts w:ascii="Tahoma" w:hAnsi="Tahoma"/>
      <w:sz w:val="16"/>
      <w:szCs w:val="16"/>
    </w:rPr>
  </w:style>
  <w:style w:type="paragraph" w:styleId="880">
    <w:name w:val="Абзац списка"/>
    <w:basedOn w:val="813"/>
    <w:qFormat/>
    <w:pPr>
      <w:contextualSpacing/>
      <w:ind w:left="720" w:firstLine="0"/>
      <w:spacing w:before="0" w:after="0"/>
    </w:pPr>
  </w:style>
  <w:style w:type="numbering" w:styleId="881">
    <w:name w:val="Нет списка"/>
    <w:semiHidden/>
    <w:qFormat/>
  </w:style>
  <w:style w:type="numbering" w:styleId="882" w:default="1">
    <w:name w:val="No List"/>
    <w:uiPriority w:val="99"/>
    <w:semiHidden/>
    <w:unhideWhenUsed/>
    <w:qFormat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admchern.gosuslugi.ru/ofitsialno/organy-mestnogo-samoupravleniya/administratsiya-chernyanskogo-rayona/zamestiteli/persony-omsu_158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35</cp:revision>
  <dcterms:modified xsi:type="dcterms:W3CDTF">2025-05-30T11:59:19Z</dcterms:modified>
</cp:coreProperties>
</file>