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9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900"/>
      </w:tblGrid>
      <w:tr>
        <w:trPr>
          <w:trHeight w:val="1980"/>
        </w:trPr>
        <w:tc>
          <w:tcPr>
            <w:tcW w:w="9900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</w:t>
            </w:r>
            <w:r>
              <w:rPr>
                <w:b/>
                <w:sz w:val="28"/>
                <w:szCs w:val="28"/>
              </w:rPr>
              <w:t xml:space="preserve">ВЕДОМЛЕНИЕ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14:ligatures w14:val="none"/>
              </w:rPr>
            </w:pPr>
            <w:r>
              <w:rPr>
                <w:b/>
                <w:sz w:val="28"/>
                <w:szCs w:val="28"/>
              </w:rPr>
              <w:t xml:space="preserve">Настоящим</w:t>
            </w:r>
            <w:r>
              <w:rPr>
                <w:b/>
                <w:bCs/>
                <w:sz w:val="28"/>
                <w:szCs w:val="28"/>
              </w:rPr>
              <w:t xml:space="preserve"> Экономическое управление администрации </w:t>
            </w:r>
            <w:r>
              <w:rPr>
                <w:b/>
                <w:bCs/>
                <w:sz w:val="28"/>
                <w:szCs w:val="28"/>
                <w14:ligatures w14:val="none"/>
              </w:rPr>
            </w:r>
            <w:r>
              <w:rPr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14:ligatures w14:val="none"/>
              </w:rPr>
            </w:pPr>
            <w:r>
              <w:rPr>
                <w:b/>
                <w:bCs/>
                <w:sz w:val="28"/>
                <w:szCs w:val="28"/>
              </w:rPr>
              <w:t xml:space="preserve">Чернянского района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уведом</w:t>
            </w:r>
            <w:r>
              <w:rPr>
                <w:b/>
                <w:bCs/>
                <w:sz w:val="28"/>
                <w:szCs w:val="28"/>
              </w:rPr>
              <w:t xml:space="preserve">ляет о проведении</w:t>
            </w:r>
            <w:r>
              <w:rPr>
                <w:b/>
                <w:bCs/>
                <w:sz w:val="28"/>
                <w:szCs w:val="28"/>
              </w:rPr>
              <w:t xml:space="preserve"> публичных консультаций в целях проведения </w:t>
            </w:r>
            <w:r>
              <w:rPr>
                <w:b/>
                <w:bCs/>
                <w:sz w:val="28"/>
                <w:szCs w:val="28"/>
              </w:rPr>
              <w:t xml:space="preserve">оценки регулирующего воздействия </w:t>
            </w:r>
            <w:r>
              <w:rPr>
                <w:b/>
                <w:bCs/>
                <w:sz w:val="28"/>
                <w:szCs w:val="28"/>
              </w:rPr>
              <w:t xml:space="preserve">нормативного правового акта</w:t>
            </w:r>
            <w:r>
              <w:rPr>
                <w:b/>
                <w:bCs/>
                <w:sz w:val="28"/>
                <w:szCs w:val="28"/>
              </w:rPr>
              <w:t xml:space="preserve">.</w:t>
            </w:r>
            <w:r>
              <w:rPr>
                <w:b/>
                <w:bCs/>
                <w:sz w:val="28"/>
                <w:szCs w:val="28"/>
                <w14:ligatures w14:val="none"/>
              </w:rPr>
            </w:r>
            <w:r>
              <w:rPr>
                <w:b/>
                <w:bCs/>
                <w:sz w:val="28"/>
                <w:szCs w:val="28"/>
                <w14:ligatures w14:val="none"/>
              </w:rPr>
            </w:r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99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900"/>
      </w:tblGrid>
      <w:tr>
        <w:trPr>
          <w:trHeight w:val="1125"/>
        </w:trPr>
        <w:tc>
          <w:tcPr>
            <w:tcW w:w="9900" w:type="dxa"/>
            <w:textDirection w:val="lrTb"/>
            <w:noWrap w:val="false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  <w:outlineLvl w:val="0"/>
            </w:pPr>
            <w:r>
              <w:rPr>
                <w:b/>
                <w:sz w:val="28"/>
                <w:szCs w:val="28"/>
              </w:rPr>
              <w:t xml:space="preserve">А</w:t>
            </w:r>
            <w:r>
              <w:rPr>
                <w:b/>
                <w:sz w:val="28"/>
                <w:szCs w:val="28"/>
              </w:rPr>
              <w:t xml:space="preserve">кт: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проект постановления </w:t>
            </w:r>
            <w:r>
              <w:rPr>
                <w:sz w:val="28"/>
                <w:szCs w:val="28"/>
              </w:rPr>
              <w:t xml:space="preserve">администрации Чернянского района «</w:t>
            </w: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от 30 марта 2021 года № 148 «Об утверждении схемы размещения нестационарных торговых объектов».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ind w:right="5670"/>
              <w:jc w:val="both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r>
            <w:r>
              <w:rPr>
                <w:rFonts w:ascii="Times New Roman" w:hAnsi="Times New Roman"/>
                <w:lang w:eastAsia="zh-CN"/>
              </w:rPr>
            </w:r>
            <w:r>
              <w:rPr>
                <w:rFonts w:ascii="Times New Roman" w:hAnsi="Times New Roman"/>
                <w:lang w:eastAsia="zh-CN"/>
              </w:rPr>
            </w:r>
          </w:p>
          <w:p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Разработчик акта:</w:t>
            </w:r>
            <w:r>
              <w:rPr>
                <w:sz w:val="28"/>
                <w:szCs w:val="28"/>
              </w:rPr>
              <w:t xml:space="preserve"> отдел потребительского рынка экономического управления администрации Чернянского района.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right="25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Сроки проведения публичных консультаций: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19.</w:t>
            </w:r>
            <w:r>
              <w:rPr>
                <w:sz w:val="28"/>
                <w:szCs w:val="28"/>
              </w:rPr>
              <w:t xml:space="preserve">02.2025</w:t>
            </w:r>
            <w:r>
              <w:rPr>
                <w:sz w:val="28"/>
                <w:szCs w:val="28"/>
              </w:rPr>
              <w:t xml:space="preserve"> г. </w:t>
            </w:r>
            <w:r>
              <w:rPr>
                <w:sz w:val="28"/>
                <w:szCs w:val="28"/>
              </w:rPr>
              <w:t xml:space="preserve">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27.</w:t>
            </w:r>
            <w:r>
              <w:rPr>
                <w:sz w:val="28"/>
                <w:szCs w:val="28"/>
              </w:rPr>
              <w:t xml:space="preserve">02.202</w:t>
            </w:r>
            <w:r>
              <w:rPr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</w:rPr>
              <w:t xml:space="preserve">г.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ind w:left="252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Место размещения уведомления о подготовке муниципального нормативного правового акта в информационно-телекоммуникационной сети Интернет: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https://chernyanskijrajon-r31.gosweb.gosuslugi.ru/ofitsialno/otsenka-reguliruyuschego-vozdeystviya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поступившие предложения будут рассмотрены</w:t>
            </w:r>
            <w: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b/>
                <w:sz w:val="28"/>
                <w:szCs w:val="28"/>
              </w:rPr>
              <w:t xml:space="preserve">Способ направления ответов:</w:t>
            </w:r>
            <w:r>
              <w:rPr>
                <w:sz w:val="28"/>
                <w:szCs w:val="28"/>
              </w:rPr>
              <w:t xml:space="preserve"> ответы направляются на адрес электронной почты: </w:t>
            </w:r>
            <w:r>
              <w:rPr>
                <w:sz w:val="28"/>
                <w:szCs w:val="28"/>
              </w:rPr>
              <w:t xml:space="preserve">panina_la@ch.belregion.ru в </w:t>
            </w:r>
            <w:r>
              <w:rPr>
                <w:sz w:val="28"/>
                <w:szCs w:val="28"/>
              </w:rPr>
              <w:t xml:space="preserve"> виде прикрепленного файла, составленного (заполненного) по прилагаемой форм</w:t>
            </w:r>
            <w:r>
              <w:rPr>
                <w:sz w:val="28"/>
                <w:szCs w:val="28"/>
              </w:rPr>
              <w:t xml:space="preserve">е.</w:t>
            </w:r>
            <w:r>
              <w:rPr>
                <w:rFonts w:ascii="Liberation Sans" w:hAnsi="Liberation Sans" w:eastAsia="Liberation Sans" w:cs="Liberation Sans"/>
                <w:sz w:val="26"/>
              </w:rPr>
            </w:r>
            <w:r/>
          </w:p>
          <w:p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Контактное лицо по вопросам заполнения формы запроса и его отправки:</w:t>
            </w:r>
            <w:r>
              <w:rPr>
                <w:sz w:val="28"/>
                <w:szCs w:val="28"/>
              </w:rPr>
              <w:t xml:space="preserve"> Панина Лилия Анатольевна</w:t>
            </w:r>
            <w:r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заместитель руководителя экономического управления администрации</w:t>
            </w:r>
            <w:r>
              <w:rPr>
                <w:sz w:val="28"/>
                <w:szCs w:val="28"/>
              </w:rPr>
              <w:t xml:space="preserve"> Чернянского района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тел.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(472</w:t>
            </w:r>
            <w:r>
              <w:rPr>
                <w:sz w:val="28"/>
                <w:szCs w:val="28"/>
              </w:rPr>
              <w:t xml:space="preserve">32) 5-</w:t>
            </w:r>
            <w:r>
              <w:rPr>
                <w:sz w:val="28"/>
                <w:szCs w:val="28"/>
              </w:rPr>
              <w:t xml:space="preserve">55-</w:t>
            </w:r>
            <w:r>
              <w:rPr>
                <w:sz w:val="28"/>
                <w:szCs w:val="28"/>
              </w:rPr>
              <w:t xml:space="preserve">60.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252" w:right="25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Прилагаемые к запросу документы: 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252" w:right="252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роект постановления администрации Чернянского района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Об утверждении схемы размещения рекламных конструкций на территории Чернянского района».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  <w14:ligatures w14:val="none"/>
              </w:rPr>
            </w:r>
          </w:p>
          <w:p>
            <w:pPr>
              <w:ind w:left="252" w:right="252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2.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Перечень вопросов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 в рамках проведения публичных консультаций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eastAsia="ru-RU"/>
              </w:rPr>
              <w:t xml:space="preserve">.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  <w14:ligatures w14:val="none"/>
              </w:rPr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  <w14:ligatures w14:val="none"/>
              </w:rPr>
            </w:r>
          </w:p>
        </w:tc>
      </w:tr>
    </w:tbl>
    <w:p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вопросов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рамках проведения публичных консультаций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52" w:right="25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 п</w:t>
      </w:r>
      <w:r>
        <w:rPr>
          <w:sz w:val="28"/>
          <w:szCs w:val="28"/>
        </w:rPr>
        <w:t xml:space="preserve">остановление </w:t>
      </w:r>
      <w:r>
        <w:rPr>
          <w:sz w:val="28"/>
          <w:szCs w:val="28"/>
        </w:rPr>
        <w:t xml:space="preserve">администрации Чернянского района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52" w:right="252"/>
        <w:jc w:val="center"/>
        <w:rPr>
          <w:rFonts w:ascii="Times New Roman" w:hAnsi="Times New Roman"/>
          <w:b w:val="0"/>
          <w:bCs w:val="0"/>
          <w:sz w:val="28"/>
          <w:szCs w:val="28"/>
          <w:lang w:eastAsia="ru-RU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  <w:lang w:eastAsia="ru-RU"/>
        </w:rPr>
        <w:t xml:space="preserve">О внесении изменений в постановление администрации муниципального района «Чернянский район» Белгородской области от 30 марта 2021 года № 148 «Об утверждении схемы размещения нестационарных торговых объектов»</w:t>
      </w:r>
      <w:r/>
      <w:r>
        <w:rPr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</w:r>
    </w:p>
    <w:p>
      <w:pPr>
        <w:ind w:left="252" w:right="252"/>
        <w:jc w:val="center"/>
        <w:rPr>
          <w:rFonts w:ascii="Times New Roman" w:hAnsi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/>
          <w:b w:val="0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</w:r>
    </w:p>
    <w:p>
      <w:pPr>
        <w:ind w:left="0" w:right="252"/>
        <w:jc w:val="lef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52" w:right="25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9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900"/>
      </w:tblGrid>
      <w:tr>
        <w:trPr>
          <w:trHeight w:val="1909"/>
        </w:trPr>
        <w:tc>
          <w:tcPr>
            <w:tcW w:w="9900" w:type="dxa"/>
            <w:textDirection w:val="lrTb"/>
            <w:noWrap w:val="false"/>
          </w:tcPr>
          <w:p>
            <w:pPr>
              <w:ind w:right="25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252" w:right="46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Пожалуйста, заполните и направьте данную форму по электронной почте на </w:t>
            </w:r>
            <w:r>
              <w:rPr>
                <w:b/>
                <w:sz w:val="28"/>
                <w:szCs w:val="28"/>
                <w:u w:val="single"/>
              </w:rPr>
              <w:t xml:space="preserve">адрес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panina_la@ch.belregion.ru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 xml:space="preserve">не позднее </w:t>
            </w:r>
            <w:r>
              <w:rPr>
                <w:b/>
                <w:sz w:val="28"/>
                <w:szCs w:val="28"/>
                <w:highlight w:val="none"/>
                <w:u w:val="single"/>
              </w:rPr>
              <w:t xml:space="preserve">27</w:t>
            </w:r>
            <w:r>
              <w:rPr>
                <w:b/>
                <w:sz w:val="28"/>
                <w:szCs w:val="28"/>
                <w:highlight w:val="white"/>
                <w:u w:val="single"/>
              </w:rPr>
              <w:t xml:space="preserve"> февраля 2025 год</w:t>
            </w:r>
            <w:r>
              <w:rPr>
                <w:b/>
                <w:sz w:val="28"/>
                <w:szCs w:val="28"/>
                <w:highlight w:val="white"/>
                <w:u w:val="single"/>
              </w:rPr>
              <w:t xml:space="preserve">а</w:t>
            </w:r>
            <w:r>
              <w:rPr>
                <w:b/>
                <w:sz w:val="28"/>
                <w:szCs w:val="28"/>
                <w:highlight w:val="white"/>
                <w:u w:val="single"/>
              </w:rPr>
              <w:t xml:space="preserve">.</w:t>
            </w:r>
            <w:r>
              <w:rPr>
                <w:b/>
                <w:sz w:val="28"/>
                <w:szCs w:val="28"/>
              </w:rPr>
              <w:t xml:space="preserve"> Разработчик не будет иметь возможности проанализировать позиции, направленные после указанного срока</w:t>
            </w:r>
            <w:r>
              <w:rPr>
                <w:b/>
                <w:sz w:val="28"/>
                <w:szCs w:val="28"/>
              </w:rPr>
              <w:t xml:space="preserve">.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99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900"/>
      </w:tblGrid>
      <w:tr>
        <w:trPr>
          <w:trHeight w:val="2841"/>
        </w:trPr>
        <w:tc>
          <w:tcPr>
            <w:tcW w:w="9900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Контактная информация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(указывается по желанию)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</w:t>
            </w:r>
            <w:r>
              <w:rPr>
                <w:b/>
                <w:sz w:val="28"/>
                <w:szCs w:val="28"/>
              </w:rPr>
              <w:t xml:space="preserve">азвание организации: ___________________________________________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</w:t>
            </w:r>
            <w:r>
              <w:rPr>
                <w:b/>
                <w:sz w:val="28"/>
                <w:szCs w:val="28"/>
              </w:rPr>
              <w:t xml:space="preserve">фер</w:t>
            </w:r>
            <w:r>
              <w:rPr>
                <w:b/>
                <w:sz w:val="28"/>
                <w:szCs w:val="28"/>
              </w:rPr>
              <w:t xml:space="preserve">а</w:t>
            </w:r>
            <w:r>
              <w:rPr>
                <w:b/>
                <w:sz w:val="28"/>
                <w:szCs w:val="28"/>
              </w:rPr>
              <w:t xml:space="preserve"> деятельности организации: __________________________________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Ф.И.О. контактного лица: _________________________________________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Номер </w:t>
            </w:r>
            <w:r>
              <w:rPr>
                <w:b/>
                <w:sz w:val="28"/>
                <w:szCs w:val="28"/>
              </w:rPr>
              <w:t xml:space="preserve">контактн</w:t>
            </w:r>
            <w:r>
              <w:rPr>
                <w:b/>
                <w:sz w:val="28"/>
                <w:szCs w:val="28"/>
              </w:rPr>
              <w:t xml:space="preserve">ого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телефон</w:t>
            </w:r>
            <w:r>
              <w:rPr>
                <w:b/>
                <w:sz w:val="28"/>
                <w:szCs w:val="28"/>
              </w:rPr>
              <w:t xml:space="preserve">а</w:t>
            </w:r>
            <w:r>
              <w:rPr>
                <w:b/>
                <w:sz w:val="28"/>
                <w:szCs w:val="28"/>
              </w:rPr>
              <w:t xml:space="preserve">:_</w:t>
            </w:r>
            <w:r>
              <w:rPr>
                <w:b/>
                <w:sz w:val="28"/>
                <w:szCs w:val="28"/>
              </w:rPr>
              <w:t xml:space="preserve">____________________________________</w:t>
            </w:r>
            <w:r>
              <w:rPr>
                <w:b/>
                <w:sz w:val="28"/>
                <w:szCs w:val="28"/>
              </w:rPr>
              <w:t xml:space="preserve">_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Адрес </w:t>
            </w:r>
            <w:r>
              <w:rPr>
                <w:b/>
                <w:sz w:val="28"/>
                <w:szCs w:val="28"/>
              </w:rPr>
              <w:t xml:space="preserve">электронн</w:t>
            </w:r>
            <w:r>
              <w:rPr>
                <w:b/>
                <w:sz w:val="28"/>
                <w:szCs w:val="28"/>
              </w:rPr>
              <w:t xml:space="preserve">о</w:t>
            </w:r>
            <w:r>
              <w:rPr>
                <w:b/>
                <w:sz w:val="28"/>
                <w:szCs w:val="28"/>
              </w:rPr>
              <w:t xml:space="preserve">й </w:t>
            </w:r>
            <w:r>
              <w:rPr>
                <w:b/>
                <w:sz w:val="28"/>
                <w:szCs w:val="28"/>
              </w:rPr>
              <w:t xml:space="preserve">почты</w:t>
            </w:r>
            <w:r>
              <w:rPr>
                <w:b/>
                <w:sz w:val="28"/>
                <w:szCs w:val="28"/>
              </w:rPr>
              <w:t xml:space="preserve">: _________________________________________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left" w:pos="6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вопросов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Насколько актуальна проблема, на решение которой направлено предполагаемое регулирование? 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Является ли предполагаемое регулирование оптимальным способом решения проблемы? Существуют ли иные варианты достижения заявленных целей муниципального регулирования? 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Какие, по Вашей оценке, субъекты предпринимательской и инвестиционной деятельности будут затронуты предполагаемым регулированием? 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Существуют ли в предполагаемом проекте муниципального нормативного правового акта положения, которые необоснованно затрудняют ведение предпринимательской и инвестиционной деятельности? 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Какие риски и негативные последствия могут возникнуть в случае принятия предполагаемого правового регулирования? 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Какие выгоды и преимущества могут возникнуть в случае принятия предполагаемого правового регулирования? 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Какие, на Ваш взгляд, могут возникнуть проблемы и трудности с контролем соблюдения требований и норм, вводимых данным муниципальным нормативным правовым актом? 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Требуется ли переходный период для вступления в силу предполагаемого регулирования (если да, какова его продолжительность), какие ограничения по срокам введения нового регулирования необходимо учесть? 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6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Ваши предложения по внесению изменений в проект муниципального нормативного правового акта, если в них есть необходимость? 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r>
        <w:rPr>
          <w:sz w:val="28"/>
          <w:szCs w:val="28"/>
        </w:rPr>
        <w:t xml:space="preserve">__________________________________________________________________</w:t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Times New Roman">
    <w:panose1 w:val="02020603050405020304"/>
  </w:font>
  <w:font w:name="Calibri">
    <w:panose1 w:val="020F0502020204030204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6"/>
      </w:rPr>
      <w:framePr w:wrap="around" w:vAnchor="text" w:hAnchor="margin" w:xAlign="center" w:y="1"/>
    </w:pPr>
    <w:r>
      <w:rPr>
        <w:rStyle w:val="876"/>
      </w:rPr>
      <w:fldChar w:fldCharType="begin"/>
    </w:r>
    <w:r>
      <w:rPr>
        <w:rStyle w:val="876"/>
      </w:rPr>
      <w:instrText xml:space="preserve">PAGE  </w:instrText>
    </w:r>
    <w:r>
      <w:rPr>
        <w:rStyle w:val="876"/>
      </w:rPr>
      <w:fldChar w:fldCharType="separate"/>
    </w:r>
    <w:r>
      <w:rPr>
        <w:rStyle w:val="876"/>
      </w:rPr>
      <w:t xml:space="preserve">3</w:t>
    </w:r>
    <w:r>
      <w:rPr>
        <w:rStyle w:val="876"/>
      </w:rPr>
      <w:fldChar w:fldCharType="end"/>
    </w:r>
    <w:r>
      <w:rPr>
        <w:rStyle w:val="876"/>
      </w:rPr>
    </w:r>
    <w:r>
      <w:rPr>
        <w:rStyle w:val="876"/>
      </w:rPr>
    </w:r>
  </w:p>
  <w:p>
    <w:pPr>
      <w:pStyle w:val="87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6"/>
      </w:rPr>
      <w:framePr w:wrap="around" w:vAnchor="text" w:hAnchor="margin" w:xAlign="center" w:y="1"/>
    </w:pPr>
    <w:r>
      <w:rPr>
        <w:rStyle w:val="876"/>
      </w:rPr>
      <w:fldChar w:fldCharType="begin"/>
    </w:r>
    <w:r>
      <w:rPr>
        <w:rStyle w:val="876"/>
      </w:rPr>
      <w:instrText xml:space="preserve">PAGE  </w:instrText>
    </w:r>
    <w:r>
      <w:rPr>
        <w:rStyle w:val="876"/>
      </w:rPr>
      <w:fldChar w:fldCharType="end"/>
    </w:r>
    <w:r>
      <w:rPr>
        <w:rStyle w:val="876"/>
      </w:rPr>
    </w:r>
    <w:r>
      <w:rPr>
        <w:rStyle w:val="876"/>
      </w:rPr>
    </w:r>
  </w:p>
  <w:p>
    <w:pPr>
      <w:pStyle w:val="87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1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3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5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7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9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5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70"/>
    <w:next w:val="870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basedOn w:val="871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70"/>
    <w:next w:val="870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basedOn w:val="871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basedOn w:val="871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basedOn w:val="871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basedOn w:val="871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basedOn w:val="871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basedOn w:val="871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basedOn w:val="871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70"/>
    <w:next w:val="870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basedOn w:val="871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870"/>
    <w:uiPriority w:val="34"/>
    <w:qFormat/>
    <w:pPr>
      <w:contextualSpacing/>
      <w:ind w:left="720"/>
    </w:pPr>
  </w:style>
  <w:style w:type="paragraph" w:styleId="713">
    <w:name w:val="No Spacing"/>
    <w:uiPriority w:val="1"/>
    <w:qFormat/>
    <w:pPr>
      <w:spacing w:before="0" w:after="0" w:line="240" w:lineRule="auto"/>
    </w:pPr>
  </w:style>
  <w:style w:type="paragraph" w:styleId="714">
    <w:name w:val="Title"/>
    <w:basedOn w:val="870"/>
    <w:next w:val="870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>
    <w:name w:val="Title Char"/>
    <w:basedOn w:val="871"/>
    <w:link w:val="714"/>
    <w:uiPriority w:val="10"/>
    <w:rPr>
      <w:sz w:val="48"/>
      <w:szCs w:val="48"/>
    </w:rPr>
  </w:style>
  <w:style w:type="paragraph" w:styleId="716">
    <w:name w:val="Subtitle"/>
    <w:basedOn w:val="870"/>
    <w:next w:val="870"/>
    <w:link w:val="717"/>
    <w:uiPriority w:val="11"/>
    <w:qFormat/>
    <w:pPr>
      <w:spacing w:before="200" w:after="200"/>
    </w:pPr>
    <w:rPr>
      <w:sz w:val="24"/>
      <w:szCs w:val="24"/>
    </w:rPr>
  </w:style>
  <w:style w:type="character" w:styleId="717">
    <w:name w:val="Subtitle Char"/>
    <w:basedOn w:val="871"/>
    <w:link w:val="716"/>
    <w:uiPriority w:val="11"/>
    <w:rPr>
      <w:sz w:val="24"/>
      <w:szCs w:val="24"/>
    </w:rPr>
  </w:style>
  <w:style w:type="paragraph" w:styleId="718">
    <w:name w:val="Quote"/>
    <w:basedOn w:val="870"/>
    <w:next w:val="870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70"/>
    <w:next w:val="870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character" w:styleId="722">
    <w:name w:val="Header Char"/>
    <w:basedOn w:val="871"/>
    <w:link w:val="875"/>
    <w:uiPriority w:val="99"/>
  </w:style>
  <w:style w:type="paragraph" w:styleId="723">
    <w:name w:val="Footer"/>
    <w:basedOn w:val="870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4">
    <w:name w:val="Footer Char"/>
    <w:basedOn w:val="871"/>
    <w:link w:val="723"/>
    <w:uiPriority w:val="99"/>
  </w:style>
  <w:style w:type="paragraph" w:styleId="725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6">
    <w:name w:val="Caption Char"/>
    <w:basedOn w:val="725"/>
    <w:link w:val="723"/>
    <w:uiPriority w:val="99"/>
  </w:style>
  <w:style w:type="table" w:styleId="727">
    <w:name w:val="Table Grid"/>
    <w:basedOn w:val="87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Table Grid Light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Plain Table 1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2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>
    <w:name w:val="Plain Table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Plain Table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>
    <w:name w:val="Grid Table 1 Light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4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>
    <w:name w:val="Grid Table 4 - Accent 1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7">
    <w:name w:val="Grid Table 4 - Accent 2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8">
    <w:name w:val="Grid Table 4 - Accent 3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9">
    <w:name w:val="Grid Table 4 - Accent 4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0">
    <w:name w:val="Grid Table 4 - Accent 5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1">
    <w:name w:val="Grid Table 4 - Accent 6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2">
    <w:name w:val="Grid Table 5 Dark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9">
    <w:name w:val="Grid Table 6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0">
    <w:name w:val="Grid Table 6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1">
    <w:name w:val="Grid Table 6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2">
    <w:name w:val="Grid Table 6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3">
    <w:name w:val="Grid Table 6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4">
    <w:name w:val="Grid Table 6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6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7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1">
    <w:name w:val="List Table 2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2">
    <w:name w:val="List Table 2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3">
    <w:name w:val="List Table 2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4">
    <w:name w:val="List Table 2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5">
    <w:name w:val="List Table 2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6">
    <w:name w:val="List Table 2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7">
    <w:name w:val="List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5 Dark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6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9">
    <w:name w:val="List Table 6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0">
    <w:name w:val="List Table 6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List Table 6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2">
    <w:name w:val="List Table 6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List Table 6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4">
    <w:name w:val="List Table 6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5">
    <w:name w:val="List Table 7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6">
    <w:name w:val="List Table 7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7">
    <w:name w:val="List Table 7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8">
    <w:name w:val="List Table 7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9">
    <w:name w:val="List Table 7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0">
    <w:name w:val="List Table 7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1">
    <w:name w:val="List Table 7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2">
    <w:name w:val="Lined - Accent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Lined - Accent 1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4">
    <w:name w:val="Lined - Accent 2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5">
    <w:name w:val="Lined - Accent 3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6">
    <w:name w:val="Lined - Accent 4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7">
    <w:name w:val="Lined - Accent 5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8">
    <w:name w:val="Lined - Accent 6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9">
    <w:name w:val="Bordered &amp; Lined - Accent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Bordered &amp; Lined - Accent 1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1">
    <w:name w:val="Bordered &amp; Lined - Accent 2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2">
    <w:name w:val="Bordered &amp; Lined - Accent 3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3">
    <w:name w:val="Bordered &amp; Lined - Accent 4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4">
    <w:name w:val="Bordered &amp; Lined - Accent 5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5">
    <w:name w:val="Bordered &amp; Lined - Accent 6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6">
    <w:name w:val="Bordered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7">
    <w:name w:val="Bordered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8">
    <w:name w:val="Bordered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9">
    <w:name w:val="Bordered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0">
    <w:name w:val="Bordered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1">
    <w:name w:val="Bordered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2">
    <w:name w:val="Bordered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basedOn w:val="871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basedOn w:val="871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qFormat/>
    <w:rPr>
      <w:sz w:val="24"/>
      <w:szCs w:val="24"/>
    </w:rPr>
  </w:style>
  <w:style w:type="character" w:styleId="871" w:default="1">
    <w:name w:val="Default Paragraph Font"/>
    <w:uiPriority w:val="1"/>
    <w:semiHidden/>
    <w:unhideWhenUsed/>
  </w:style>
  <w:style w:type="table" w:styleId="87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3" w:default="1">
    <w:name w:val="No List"/>
    <w:uiPriority w:val="99"/>
    <w:semiHidden/>
    <w:unhideWhenUsed/>
  </w:style>
  <w:style w:type="character" w:styleId="874">
    <w:name w:val="Hyperlink"/>
    <w:rPr>
      <w:color w:val="0000ff"/>
      <w:u w:val="single"/>
    </w:rPr>
  </w:style>
  <w:style w:type="paragraph" w:styleId="875">
    <w:name w:val="Header"/>
    <w:basedOn w:val="870"/>
    <w:pPr>
      <w:tabs>
        <w:tab w:val="center" w:pos="4677" w:leader="none"/>
        <w:tab w:val="right" w:pos="9355" w:leader="none"/>
      </w:tabs>
    </w:pPr>
  </w:style>
  <w:style w:type="character" w:styleId="876">
    <w:name w:val="page number"/>
    <w:basedOn w:val="871"/>
  </w:style>
  <w:style w:type="paragraph" w:styleId="877" w:customStyle="1">
    <w:name w:val="ConsPlusNonformat"/>
    <w:pPr>
      <w:widowControl w:val="off"/>
    </w:pPr>
    <w:rPr>
      <w:rFonts w:ascii="Courier New" w:hAnsi="Courier New" w:eastAsia="Calibri" w:cs="Courier New"/>
    </w:rPr>
  </w:style>
  <w:style w:type="paragraph" w:styleId="878" w:customStyle="1">
    <w:name w:val="ConsPlusNormal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79" w:customStyle="1">
    <w:name w:val="Body Text"/>
    <w:basedOn w:val="847"/>
    <w:unhideWhenUsed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Администрация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КУМС</dc:creator>
  <cp:revision>20</cp:revision>
  <dcterms:created xsi:type="dcterms:W3CDTF">2020-10-16T10:32:00Z</dcterms:created>
  <dcterms:modified xsi:type="dcterms:W3CDTF">2025-02-19T09:59:19Z</dcterms:modified>
</cp:coreProperties>
</file>