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FD7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дополнительного образования</w:t>
            </w:r>
            <w:r w:rsidR="00FD7339">
              <w:rPr>
                <w:sz w:val="24"/>
                <w:szCs w:val="24"/>
              </w:rPr>
              <w:t xml:space="preserve"> «Детская школа искусств» п</w:t>
            </w:r>
            <w:r w:rsidR="008A73EB">
              <w:rPr>
                <w:sz w:val="24"/>
                <w:szCs w:val="24"/>
              </w:rPr>
              <w:t xml:space="preserve">. </w:t>
            </w:r>
            <w:r w:rsidR="00FD7339">
              <w:rPr>
                <w:sz w:val="24"/>
                <w:szCs w:val="24"/>
              </w:rPr>
              <w:t xml:space="preserve">Чернянка </w:t>
            </w:r>
            <w:r w:rsidR="008A73EB">
              <w:rPr>
                <w:sz w:val="24"/>
                <w:szCs w:val="24"/>
              </w:rPr>
              <w:t>Чернянского района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образование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FD7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3119004209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671043">
              <w:rPr>
                <w:sz w:val="24"/>
                <w:szCs w:val="24"/>
                <w:u w:val="single"/>
              </w:rPr>
              <w:t>м</w:t>
            </w:r>
            <w:bookmarkStart w:id="0" w:name="_GoBack"/>
            <w:bookmarkEnd w:id="0"/>
            <w:r w:rsidR="00AC428B">
              <w:rPr>
                <w:sz w:val="24"/>
                <w:szCs w:val="24"/>
                <w:u w:val="single"/>
              </w:rPr>
              <w:t>уни</w:t>
            </w:r>
            <w:r>
              <w:rPr>
                <w:sz w:val="24"/>
                <w:szCs w:val="24"/>
                <w:u w:val="single"/>
              </w:rPr>
              <w:t>ц</w:t>
            </w:r>
            <w:r w:rsidR="00AC428B">
              <w:rPr>
                <w:sz w:val="24"/>
                <w:szCs w:val="24"/>
                <w:u w:val="single"/>
              </w:rPr>
              <w:t>и</w:t>
            </w:r>
            <w:r>
              <w:rPr>
                <w:sz w:val="24"/>
                <w:szCs w:val="24"/>
                <w:u w:val="single"/>
              </w:rPr>
              <w:t>пального бюджетного учреждения дополнительного образования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</w:t>
            </w:r>
            <w:r w:rsidR="00211251">
              <w:rPr>
                <w:sz w:val="24"/>
                <w:szCs w:val="24"/>
                <w:u w:val="single"/>
              </w:rPr>
              <w:t>Детская школа искусств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  <w:r w:rsidR="00FD7339">
              <w:rPr>
                <w:sz w:val="24"/>
                <w:szCs w:val="24"/>
                <w:u w:val="single"/>
              </w:rPr>
              <w:t xml:space="preserve"> п. Чернянка</w:t>
            </w:r>
            <w:r w:rsidR="00211251">
              <w:rPr>
                <w:sz w:val="24"/>
                <w:szCs w:val="24"/>
                <w:u w:val="single"/>
              </w:rPr>
              <w:t xml:space="preserve"> Чернянского района»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 xml:space="preserve">по адресу: п.Чернянка,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B1" w:rsidRDefault="000833B1">
      <w:r>
        <w:separator/>
      </w:r>
    </w:p>
  </w:endnote>
  <w:endnote w:type="continuationSeparator" w:id="0">
    <w:p w:rsidR="000833B1" w:rsidRDefault="0008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B1" w:rsidRDefault="000833B1">
      <w:r>
        <w:separator/>
      </w:r>
    </w:p>
  </w:footnote>
  <w:footnote w:type="continuationSeparator" w:id="0">
    <w:p w:rsidR="000833B1" w:rsidRDefault="00083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833B1"/>
    <w:rsid w:val="000D45A5"/>
    <w:rsid w:val="001A0AEE"/>
    <w:rsid w:val="00211251"/>
    <w:rsid w:val="002C5B42"/>
    <w:rsid w:val="003743C9"/>
    <w:rsid w:val="00456632"/>
    <w:rsid w:val="00463BA7"/>
    <w:rsid w:val="00506E7F"/>
    <w:rsid w:val="005448AF"/>
    <w:rsid w:val="00564609"/>
    <w:rsid w:val="00671043"/>
    <w:rsid w:val="006E0683"/>
    <w:rsid w:val="0075789C"/>
    <w:rsid w:val="007E51EE"/>
    <w:rsid w:val="008A73EB"/>
    <w:rsid w:val="00A703C9"/>
    <w:rsid w:val="00AB3363"/>
    <w:rsid w:val="00AC428B"/>
    <w:rsid w:val="00D06DAC"/>
    <w:rsid w:val="00E2473B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660F"/>
  <w15:docId w15:val="{58673EFB-77E1-4D52-93F5-598E39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6</cp:revision>
  <dcterms:created xsi:type="dcterms:W3CDTF">2024-12-05T06:17:00Z</dcterms:created>
  <dcterms:modified xsi:type="dcterms:W3CDTF">2024-12-06T06:56:00Z</dcterms:modified>
</cp:coreProperties>
</file>