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4"/>
        <w:jc w:val="center"/>
        <w:spacing w:after="0" w:line="240" w:lineRule="auto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pStyle w:val="834"/>
        <w:jc w:val="center"/>
        <w:spacing w:after="0" w:line="240" w:lineRule="auto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 нормативного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</w:t>
      </w:r>
      <w:r>
        <w:rPr>
          <w:b/>
          <w:bCs/>
        </w:rPr>
        <w:t xml:space="preserve">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</w:rPr>
      </w:r>
      <w:r>
        <w:rPr>
          <w:b/>
        </w:rPr>
      </w:r>
    </w:p>
    <w:p>
      <w:pPr>
        <w:pStyle w:val="834"/>
        <w:spacing w:after="0"/>
      </w:pPr>
      <w:r/>
      <w:r/>
    </w:p>
    <w:p>
      <w:pPr>
        <w:pStyle w:val="834"/>
        <w:numPr>
          <w:ilvl w:val="0"/>
          <w:numId w:val="1"/>
        </w:numPr>
        <w:rPr>
          <w:b/>
        </w:rPr>
      </w:pPr>
      <w:r>
        <w:rPr>
          <w:b/>
        </w:rPr>
        <w:t xml:space="preserve">Общие сведения об участнике публичных консультац</w:t>
      </w:r>
      <w:r>
        <w:rPr>
          <w:b/>
        </w:rPr>
        <w:t xml:space="preserve">ий</w:t>
      </w:r>
      <w:r>
        <w:rPr>
          <w:b/>
        </w:rPr>
      </w:r>
      <w:r>
        <w:rPr>
          <w:b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</w:tbl>
    <w:p>
      <w:pPr>
        <w:pStyle w:val="834"/>
        <w:spacing w:after="0"/>
      </w:pPr>
      <w:r/>
      <w:r/>
    </w:p>
    <w:p>
      <w:pPr>
        <w:pStyle w:val="834"/>
        <w:rPr>
          <w:b/>
        </w:rPr>
      </w:pPr>
      <w:r>
        <w:rPr>
          <w:b/>
        </w:rPr>
        <w:t xml:space="preserve">2. Общие с</w:t>
      </w:r>
      <w:r>
        <w:rPr>
          <w:b/>
        </w:rPr>
        <w:t xml:space="preserve">ведения о </w:t>
      </w:r>
      <w:r>
        <w:rPr>
          <w:b/>
        </w:rPr>
        <w:t xml:space="preserve">проекте</w:t>
      </w:r>
      <w:r>
        <w:rPr>
          <w:b/>
        </w:rPr>
        <w:t xml:space="preserve"> нормативно</w:t>
      </w:r>
      <w:r>
        <w:rPr>
          <w:b/>
        </w:rPr>
        <w:t xml:space="preserve">го</w:t>
      </w:r>
      <w:r>
        <w:rPr>
          <w:b/>
        </w:rPr>
        <w:t xml:space="preserve"> правово</w:t>
      </w:r>
      <w:r>
        <w:rPr>
          <w:b/>
        </w:rPr>
        <w:t xml:space="preserve">го акта</w:t>
      </w:r>
      <w:r>
        <w:rPr>
          <w:b/>
        </w:rPr>
      </w:r>
      <w:r>
        <w:rPr>
          <w:b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after="0" w:line="240" w:lineRule="auto"/>
              <w:rPr>
                <w14:ligatures w14:val="none"/>
              </w:rPr>
            </w:pPr>
            <w:r>
              <w:t xml:space="preserve">Постановление администрации муниципального района «Чернянский район» Белгородской обла</w:t>
            </w:r>
            <w:r>
              <w:t xml:space="preserve">сти </w:t>
            </w:r>
            <w:r>
              <w:t xml:space="preserve">«</w:t>
            </w:r>
            <w:r>
              <w:t xml:space="preserve">Об утверждении муниципальной программы «Развитие экономического потенциала и формирование благоприятного предпринимательского климата в Чернянском районе Белгородской области»</w:t>
            </w:r>
            <w:r>
              <w:t xml:space="preserve">»</w:t>
            </w:r>
            <w:r/>
            <w:r>
              <w:rPr>
                <w14:ligatures w14:val="none"/>
              </w:rPr>
            </w:r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1. </w:t>
            </w:r>
            <w:r>
              <w:t xml:space="preserve">Могут ли </w:t>
            </w:r>
            <w:r>
              <w:t xml:space="preserve">положения</w:t>
            </w:r>
            <w:r>
              <w:t xml:space="preserve"> проекта</w:t>
            </w:r>
            <w:r>
              <w:t xml:space="preserve"> норма</w:t>
            </w:r>
            <w:r>
              <w:t xml:space="preserve">тивног</w:t>
            </w:r>
            <w:r>
              <w:t xml:space="preserve">о правового </w:t>
            </w:r>
            <w:r>
              <w:t xml:space="preserve">акта </w:t>
            </w:r>
            <w:r>
              <w:t xml:space="preserve">оказать </w:t>
            </w:r>
            <w:r>
              <w:t xml:space="preserve">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2. Присутствуют ли в </w:t>
            </w:r>
            <w:r>
              <w:t xml:space="preserve">проекте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положения, которые могут оказать негат</w:t>
            </w:r>
            <w:r>
              <w:t xml:space="preserve">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3.</w:t>
            </w:r>
            <w:r>
              <w:t xml:space="preserve"> </w:t>
            </w:r>
            <w:r>
              <w:t xml:space="preserve">Какие положения </w:t>
            </w:r>
            <w:r>
              <w:t xml:space="preserve">проекта </w:t>
            </w:r>
            <w:r>
              <w:t xml:space="preserve">нормативного правового акта </w:t>
            </w:r>
            <w:r>
              <w:t xml:space="preserve">могут привести </w:t>
            </w:r>
            <w:r>
              <w:t xml:space="preserve">к недопущению, ограничению или устранению конкуренции на рынках товаров, работ, услуг Чернянского райо</w:t>
            </w:r>
            <w:r>
              <w:t xml:space="preserve">на? Укажите номер подпункта, пункта, части, статьи </w:t>
            </w:r>
            <w:r>
              <w:t xml:space="preserve">проекта </w:t>
            </w:r>
            <w: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5. Как</w:t>
            </w:r>
            <w:r>
              <w:t xml:space="preserve">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7.Ваши замечания и предложения по </w:t>
            </w:r>
            <w:r>
              <w:t xml:space="preserve">проекту </w:t>
            </w:r>
            <w:r>
              <w:t xml:space="preserve">нормативно</w:t>
            </w:r>
            <w:r>
              <w:t xml:space="preserve">го</w:t>
            </w:r>
            <w:r>
              <w:t xml:space="preserve"> </w:t>
            </w:r>
            <w:r>
              <w:t xml:space="preserve">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>
          <w:trHeight w:val="699"/>
        </w:trPr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Замечания и предложения принимаются по адресу: </w:t>
            </w:r>
            <w:r>
              <w:t xml:space="preserve">Белгородская область, п. Чернянка, пл. Октябрьская, д. 1</w:t>
            </w:r>
            <w:r>
              <w:t xml:space="preserve">3</w:t>
            </w:r>
            <w:r>
              <w:t xml:space="preserve">, а также по адресу электронной почты: </w:t>
            </w:r>
            <w:r>
              <w:rPr>
                <w:lang w:val="en-US"/>
              </w:rPr>
              <w:t xml:space="preserve">boklagova_ar</w:t>
            </w:r>
            <w:r>
              <w:t xml:space="preserve">@</w:t>
            </w:r>
            <w:r>
              <w:rPr>
                <w:lang w:val="en-US"/>
              </w:rPr>
              <w:t xml:space="preserve">ch.belregion</w:t>
            </w:r>
            <w:r>
              <w:t xml:space="preserve">.</w:t>
            </w:r>
            <w:r>
              <w:rPr>
                <w:lang w:val="en-US"/>
              </w:rPr>
              <w:t xml:space="preserve">ru</w:t>
            </w:r>
            <w:r>
              <w:t xml:space="preserve">.</w:t>
            </w:r>
            <w:r/>
          </w:p>
          <w:p>
            <w:pPr>
              <w:pStyle w:val="834"/>
              <w:spacing w:after="0" w:line="240" w:lineRule="auto"/>
              <w:rPr>
                <w:highlight w:val="white"/>
              </w:rPr>
            </w:pPr>
            <w:r>
              <w:t xml:space="preserve">Сроки при</w:t>
            </w:r>
            <w:r>
              <w:t xml:space="preserve">ема </w:t>
            </w:r>
            <w:r>
              <w:t xml:space="preserve">предло</w:t>
            </w:r>
            <w:r>
              <w:t xml:space="preserve">жений и замечаний: </w:t>
            </w:r>
            <w:r>
              <w:rPr>
                <w:highlight w:val="white"/>
              </w:rPr>
              <w:t xml:space="preserve">с</w:t>
            </w:r>
            <w:r>
              <w:rPr>
                <w:highlight w:val="white"/>
              </w:rPr>
              <w:t xml:space="preserve"> 27</w:t>
            </w:r>
            <w:r>
              <w:rPr>
                <w:highlight w:val="white"/>
              </w:rPr>
              <w:t xml:space="preserve"> ноября </w:t>
            </w:r>
            <w:r>
              <w:rPr>
                <w:highlight w:val="white"/>
              </w:rPr>
              <w:t xml:space="preserve">2024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 года по </w:t>
            </w:r>
            <w:r>
              <w:rPr>
                <w:highlight w:val="white"/>
              </w:rPr>
              <w:t xml:space="preserve">10 декабря</w:t>
            </w:r>
            <w:r>
              <w:rPr>
                <w:highlight w:val="white"/>
              </w:rPr>
              <w:t xml:space="preserve"> 2024</w:t>
            </w:r>
            <w:r>
              <w:rPr>
                <w:highlight w:val="white"/>
              </w:rPr>
              <w:t xml:space="preserve"> года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sectPr>
      <w:footnotePr/>
      <w:endnotePr/>
      <w:type w:val="nextPage"/>
      <w:pgSz w:w="11906" w:h="16838" w:orient="portrait"/>
      <w:pgMar w:top="851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5">
    <w:name w:val="Основной шрифт абзаца"/>
    <w:next w:val="835"/>
    <w:link w:val="834"/>
  </w:style>
  <w:style w:type="table" w:styleId="836">
    <w:name w:val="Обычная таблица"/>
    <w:next w:val="836"/>
    <w:link w:val="834"/>
    <w:semiHidden/>
    <w:tblPr/>
  </w:style>
  <w:style w:type="numbering" w:styleId="837">
    <w:name w:val="Нет списка"/>
    <w:next w:val="837"/>
    <w:link w:val="834"/>
    <w:semiHidden/>
  </w:style>
  <w:style w:type="paragraph" w:styleId="838">
    <w:name w:val="Стиль1"/>
    <w:basedOn w:val="834"/>
    <w:next w:val="838"/>
    <w:link w:val="840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39">
    <w:name w:val="Без интервала"/>
    <w:next w:val="839"/>
    <w:link w:val="834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40">
    <w:name w:val="Стиль1 Знак"/>
    <w:next w:val="840"/>
    <w:link w:val="838"/>
    <w:rPr>
      <w:rFonts w:ascii="Times New Roman" w:hAnsi="Times New Roman"/>
      <w:sz w:val="24"/>
      <w:szCs w:val="24"/>
    </w:rPr>
  </w:style>
  <w:style w:type="character" w:styleId="841" w:default="1">
    <w:name w:val="Default Paragraph Font"/>
    <w:uiPriority w:val="1"/>
    <w:semiHidden/>
    <w:unhideWhenUsed/>
  </w:style>
  <w:style w:type="numbering" w:styleId="842" w:default="1">
    <w:name w:val="No List"/>
    <w:uiPriority w:val="99"/>
    <w:semiHidden/>
    <w:unhideWhenUsed/>
  </w:style>
  <w:style w:type="table" w:styleId="843" w:default="1">
    <w:name w:val="Normal Table"/>
    <w:uiPriority w:val="99"/>
    <w:semiHidden/>
    <w:unhideWhenUsed/>
    <w:tblPr/>
  </w:style>
  <w:style w:type="paragraph" w:styleId="844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2024-11-27T10:59:09Z</dcterms:modified>
</cp:coreProperties>
</file>