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  <w:r>
        <w:rPr>
          <w:b/>
          <w:bCs/>
        </w:rPr>
      </w:r>
    </w:p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jc w:val="center"/>
              <w:spacing w:line="240" w:lineRule="auto"/>
              <w:shd w:val="clear" w:color="auto" w:fill="ffffff"/>
              <w:tabs>
                <w:tab w:val="clear" w:pos="720" w:leader="none"/>
                <w:tab w:val="left" w:pos="2700" w:leader="none"/>
              </w:tabs>
              <w:rPr>
                <w:rFonts w:ascii="Tinos" w:hAnsi="Tinos" w:eastAsia="Tinos" w:cs="Tinos"/>
                <w:b/>
                <w:bCs/>
                <w:color w:val="000000" w:themeColor="text1"/>
                <w:sz w:val="28"/>
                <w:szCs w:val="28"/>
                <w14:ligatures w14:val="none"/>
              </w:rPr>
            </w:pP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Постановлени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е администрации муниципального района «Чернянский район» Белгородской обла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сти 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«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Об утверждении Правил использования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 водных объектов 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для рекреационных 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целей на территории 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b/>
                <w:bCs/>
              </w:rPr>
              <w:t xml:space="preserve">».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8"/>
                <w:szCs w:val="28"/>
                <w14:ligatures w14:val="none"/>
              </w:rPr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1. Обоснование необходимости принятия нормативного правового акта (основания, концепция, цели, задачи, последствия принятия): необходимость принятия </w:t>
            </w:r>
            <w:r>
              <w:t xml:space="preserve">вызвана </w:t>
            </w:r>
            <w:r>
              <w:t xml:space="preserve">изменениями в законодательстве.</w:t>
            </w:r>
            <w:r>
              <w:t xml:space="preserve"> 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2. Информация о влиянии положений проекта нормативного правов</w:t>
            </w:r>
            <w:r>
              <w:t xml:space="preserve">ого акта на состояние конкурентной среды на рын</w:t>
            </w:r>
            <w:r>
              <w:t xml:space="preserve">к</w:t>
            </w:r>
            <w:r>
              <w:t xml:space="preserve">ах товаров, работ, услуг Чернянского района (окажет/не окажет, если окажет, укаж</w:t>
            </w:r>
            <w:r>
              <w:t xml:space="preserve">ите какое влияние и на какие товарные рынки): </w:t>
            </w:r>
            <w:r>
              <w:t xml:space="preserve">влияния на состояние конкурентной среды на рынках товаров, работ, услуг Чернянског</w:t>
            </w:r>
            <w:r>
              <w:t xml:space="preserve">о района данный проект не окажет.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3. </w:t>
            </w:r>
            <w:r>
              <w:t xml:space="preserve">Информаци</w:t>
            </w:r>
            <w:r>
              <w:t xml:space="preserve">я</w:t>
            </w:r>
            <w:r>
              <w:t xml:space="preserve"> о положениях проекта нормативного правового акта, которые могут привести к недо</w:t>
            </w:r>
            <w:r>
              <w:t xml:space="preserve">пущению, ограничению или устранению конкуренции на рынках товаров, работ, услуг Чернянского района (отсутствуют/присутствуют, ес</w:t>
            </w:r>
            <w:r>
              <w:t xml:space="preserve">ли присутствуют, отразите короткое обоснование </w:t>
            </w:r>
            <w:r>
              <w:t xml:space="preserve">и</w:t>
            </w:r>
            <w:r>
              <w:t xml:space="preserve">х наличия): </w:t>
            </w:r>
            <w:r>
              <w:t xml:space="preserve">в проекте нормативного правового акта отсутствуют положения, которые</w:t>
            </w:r>
            <w:r>
              <w:t xml:space="preserve">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</w:tc>
      </w:tr>
    </w:tbl>
    <w:sectPr>
      <w:footnotePr/>
      <w:endnotePr/>
      <w:type w:val="nextPage"/>
      <w:pgSz w:w="11906" w:h="16838" w:orient="portrait"/>
      <w:pgMar w:top="1134" w:right="567" w:bottom="113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3">
    <w:name w:val="Основной шрифт абзаца"/>
    <w:next w:val="833"/>
    <w:link w:val="832"/>
  </w:style>
  <w:style w:type="table" w:styleId="834">
    <w:name w:val="Обычная таблица"/>
    <w:next w:val="834"/>
    <w:link w:val="832"/>
    <w:semiHidden/>
    <w:tblPr/>
  </w:style>
  <w:style w:type="numbering" w:styleId="835">
    <w:name w:val="Нет списка"/>
    <w:next w:val="835"/>
    <w:link w:val="832"/>
    <w:semiHidden/>
  </w:style>
  <w:style w:type="paragraph" w:styleId="836">
    <w:name w:val="Стиль1"/>
    <w:basedOn w:val="832"/>
    <w:next w:val="836"/>
    <w:link w:val="838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37">
    <w:name w:val="Без интервала"/>
    <w:next w:val="837"/>
    <w:link w:val="832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38">
    <w:name w:val="Стиль1 Знак"/>
    <w:next w:val="838"/>
    <w:link w:val="836"/>
    <w:rPr>
      <w:rFonts w:ascii="Times New Roman" w:hAnsi="Times New Roman"/>
      <w:sz w:val="24"/>
      <w:szCs w:val="24"/>
    </w:rPr>
  </w:style>
  <w:style w:type="table" w:styleId="839">
    <w:name w:val="Сетка таблицы"/>
    <w:basedOn w:val="834"/>
    <w:next w:val="839"/>
    <w:link w:val="832"/>
    <w:pPr>
      <w:jc w:val="left"/>
      <w:spacing w:after="0"/>
      <w:widowControl w:val="off"/>
    </w:pPr>
    <w:rPr>
      <w:rFonts w:eastAsia="Times New Roman"/>
      <w:sz w:val="20"/>
      <w:szCs w:val="20"/>
      <w:lang w:eastAsia="ru-RU"/>
    </w:rPr>
    <w:tblPr/>
  </w:style>
  <w:style w:type="character" w:styleId="840">
    <w:name w:val="Гиперссылка"/>
    <w:next w:val="840"/>
    <w:link w:val="832"/>
    <w:rPr>
      <w:color w:val="0000ff"/>
      <w:u w:val="single"/>
    </w:rPr>
  </w:style>
  <w:style w:type="paragraph" w:styleId="841">
    <w:name w:val="Default"/>
    <w:next w:val="841"/>
    <w:link w:val="832"/>
    <w:rPr>
      <w:color w:val="000000"/>
      <w:sz w:val="24"/>
      <w:szCs w:val="24"/>
      <w:lang w:val="ru-RU" w:eastAsia="ru-RU" w:bidi="ar-SA"/>
    </w:rPr>
  </w:style>
  <w:style w:type="character" w:styleId="842" w:default="1">
    <w:name w:val="Default Paragraph Font"/>
    <w:uiPriority w:val="1"/>
    <w:semiHidden/>
    <w:unhideWhenUsed/>
  </w:style>
  <w:style w:type="numbering" w:styleId="843" w:default="1">
    <w:name w:val="No List"/>
    <w:uiPriority w:val="99"/>
    <w:semiHidden/>
    <w:unhideWhenUsed/>
  </w:style>
  <w:style w:type="table" w:styleId="8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2025-04-07T05:55:37Z</dcterms:modified>
</cp:coreProperties>
</file>