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5"/>
        <w:ind w:right="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БЕЛГОРОДСКАЯ ОБЛАСТЬ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25"/>
        <w:ind w:right="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ЧЕРНЯНСКИЙ РАЙОН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25"/>
        <w:ind w:right="2" w:firstLine="0"/>
        <w:jc w:val="center"/>
        <w:rPr>
          <w:b/>
          <w:sz w:val="16"/>
          <w:szCs w:val="24"/>
        </w:rPr>
      </w:pPr>
      <w:r>
        <w:rPr>
          <w:b/>
          <w:sz w:val="16"/>
          <w:szCs w:val="24"/>
        </w:rPr>
      </w:r>
      <w:r>
        <w:rPr>
          <w:b/>
          <w:sz w:val="16"/>
          <w:szCs w:val="24"/>
        </w:rPr>
      </w:r>
      <w:r>
        <w:rPr>
          <w:b/>
          <w:sz w:val="16"/>
          <w:szCs w:val="24"/>
        </w:rPr>
      </w:r>
    </w:p>
    <w:p>
      <w:pPr>
        <w:pStyle w:val="825"/>
        <w:ind w:left="3600" w:right="-120" w:firstLine="653"/>
        <w:rPr>
          <w:rFonts w:ascii="Arial" w:hAnsi="Arial"/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95300" cy="600075"/>
                <wp:effectExtent l="0" t="0" r="0" b="0"/>
                <wp:docPr id="1" name="Изображение1" descr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95300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00pt;height:47.2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Arial" w:hAnsi="Arial"/>
          <w:sz w:val="24"/>
          <w:szCs w:val="24"/>
        </w:rPr>
        <w:t xml:space="preserve">  </w:t>
      </w:r>
      <w:r>
        <w:rPr>
          <w:rFonts w:ascii="Arial" w:hAnsi="Arial"/>
          <w:sz w:val="24"/>
          <w:szCs w:val="24"/>
        </w:rPr>
      </w:r>
      <w:r>
        <w:rPr>
          <w:rFonts w:ascii="Arial" w:hAnsi="Arial"/>
          <w:sz w:val="24"/>
          <w:szCs w:val="24"/>
        </w:rPr>
      </w:r>
    </w:p>
    <w:p>
      <w:pPr>
        <w:pStyle w:val="825"/>
        <w:ind w:right="21" w:firstLine="0"/>
        <w:jc w:val="center"/>
        <w:shd w:val="clear" w:color="auto" w:fill="ffffff"/>
        <w:rPr>
          <w:b/>
          <w:spacing w:val="-14"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АДМИНИСТРАЦИЯ МУНИЦИПАЛЬНОГО РАЙОНА </w:t>
      </w:r>
      <w:r>
        <w:rPr>
          <w:b/>
          <w:spacing w:val="-14"/>
          <w:sz w:val="28"/>
          <w:szCs w:val="28"/>
        </w:rPr>
      </w:r>
      <w:r>
        <w:rPr>
          <w:b/>
          <w:spacing w:val="-14"/>
          <w:sz w:val="28"/>
          <w:szCs w:val="28"/>
        </w:rPr>
      </w:r>
    </w:p>
    <w:p>
      <w:pPr>
        <w:pStyle w:val="825"/>
        <w:ind w:right="21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pacing w:val="-14"/>
          <w:sz w:val="28"/>
          <w:szCs w:val="28"/>
        </w:rPr>
        <w:t xml:space="preserve">«ЧЕРНЯНСКИЙ РАЙОН»  Б</w:t>
      </w:r>
      <w:r>
        <w:rPr>
          <w:b/>
          <w:sz w:val="28"/>
          <w:szCs w:val="28"/>
        </w:rPr>
        <w:t xml:space="preserve">ЕЛГОРОДСКОЙ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25"/>
        <w:ind w:right="21" w:firstLine="0"/>
        <w:jc w:val="center"/>
        <w:shd w:val="clear" w:color="auto" w:fill="ffffff"/>
        <w:rPr>
          <w:b/>
          <w:sz w:val="10"/>
          <w:szCs w:val="28"/>
        </w:rPr>
      </w:pPr>
      <w:r>
        <w:rPr>
          <w:b/>
          <w:sz w:val="10"/>
          <w:szCs w:val="28"/>
        </w:rPr>
      </w:r>
      <w:r>
        <w:rPr>
          <w:b/>
          <w:sz w:val="10"/>
          <w:szCs w:val="28"/>
        </w:rPr>
      </w:r>
      <w:r>
        <w:rPr>
          <w:b/>
          <w:sz w:val="10"/>
          <w:szCs w:val="28"/>
        </w:rPr>
      </w:r>
    </w:p>
    <w:p>
      <w:pPr>
        <w:pStyle w:val="825"/>
        <w:ind w:right="38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25"/>
        <w:ind w:right="21" w:firstLine="0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п. Чернянка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21" w:firstLine="0"/>
        <w:jc w:val="center"/>
        <w:shd w:val="clear" w:color="auto" w:fill="ffffff"/>
        <w:rPr>
          <w:b/>
          <w:sz w:val="14"/>
          <w:szCs w:val="28"/>
        </w:rPr>
      </w:pPr>
      <w:r>
        <w:rPr>
          <w:b/>
          <w:bCs/>
          <w:iCs/>
          <w:sz w:val="14"/>
          <w:szCs w:val="30"/>
          <w:highlight w:val="none"/>
        </w:rPr>
      </w: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ind w:right="21" w:firstLine="0"/>
        <w:jc w:val="center"/>
        <w:shd w:val="clear" w:color="auto" w:fill="ffffff"/>
        <w:rPr>
          <w:b/>
          <w:sz w:val="30"/>
          <w:szCs w:val="30"/>
          <w:highlight w:val="none"/>
        </w:rPr>
      </w:pPr>
      <w:r>
        <w:rPr>
          <w:b/>
          <w:sz w:val="28"/>
          <w:szCs w:val="28"/>
        </w:rPr>
      </w:r>
      <w:r>
        <w:rPr>
          <w:b/>
          <w:sz w:val="30"/>
          <w:szCs w:val="30"/>
        </w:rPr>
        <w:t xml:space="preserve">«</w:t>
      </w:r>
      <w:r>
        <w:rPr>
          <w:b/>
          <w:sz w:val="30"/>
          <w:szCs w:val="30"/>
          <w:lang w:val="en-US"/>
        </w:rPr>
        <w:t xml:space="preserve"> </w:t>
      </w:r>
      <w:r>
        <w:rPr>
          <w:b/>
          <w:sz w:val="30"/>
          <w:szCs w:val="30"/>
        </w:rPr>
        <w:t xml:space="preserve">___»_________ 2025г.</w:t>
      </w:r>
      <w:r>
        <w:rPr>
          <w:rFonts w:ascii="Arial" w:hAnsi="Arial"/>
          <w:b/>
          <w:sz w:val="30"/>
          <w:szCs w:val="30"/>
        </w:rPr>
        <w:tab/>
        <w:t xml:space="preserve">                                                         </w:t>
      </w:r>
      <w:r>
        <w:rPr>
          <w:b/>
          <w:sz w:val="30"/>
          <w:szCs w:val="30"/>
        </w:rPr>
        <w:t xml:space="preserve">№ </w:t>
      </w:r>
      <w:r>
        <w:rPr>
          <w:b/>
          <w:bCs/>
          <w:iCs/>
          <w:sz w:val="30"/>
          <w:szCs w:val="30"/>
        </w:rPr>
        <w:t xml:space="preserve">_____ </w:t>
      </w:r>
      <w:r>
        <w:rPr>
          <w:b/>
          <w:sz w:val="30"/>
          <w:szCs w:val="30"/>
          <w:highlight w:val="none"/>
        </w:rPr>
      </w:r>
      <w:r>
        <w:rPr>
          <w:b/>
          <w:sz w:val="30"/>
          <w:szCs w:val="30"/>
          <w:highlight w:val="none"/>
        </w:rPr>
      </w:r>
    </w:p>
    <w:p>
      <w:pPr>
        <w:pStyle w:val="825"/>
        <w:jc w:val="both"/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825"/>
        <w:jc w:val="both"/>
        <w:rPr>
          <w:b/>
          <w:sz w:val="16"/>
          <w:szCs w:val="28"/>
        </w:rPr>
      </w:pPr>
      <w:r>
        <w:rPr>
          <w:b/>
          <w:sz w:val="16"/>
          <w:szCs w:val="28"/>
        </w:rPr>
      </w:r>
      <w:r>
        <w:rPr>
          <w:b/>
          <w:sz w:val="16"/>
          <w:szCs w:val="28"/>
        </w:rPr>
      </w:r>
      <w:r>
        <w:rPr>
          <w:b/>
          <w:sz w:val="16"/>
          <w:szCs w:val="28"/>
        </w:rPr>
      </w:r>
    </w:p>
    <w:p>
      <w:pPr>
        <w:pStyle w:val="825"/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«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Об утверждении Правил использования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 водных объектов для рекреационных 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целей на территории 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Чернянского района» 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825"/>
        <w:jc w:val="center"/>
        <w:shd w:val="clear" w:color="auto" w:fill="ffffff"/>
        <w:tabs>
          <w:tab w:val="clear" w:pos="720" w:leader="none"/>
          <w:tab w:val="left" w:pos="2700" w:leader="none"/>
        </w:tabs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cs="Tinos"/>
          <w:b/>
          <w:bCs/>
          <w:sz w:val="28"/>
          <w:szCs w:val="28"/>
          <w:highlight w:val="white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825"/>
        <w:shd w:val="clear" w:color="auto" w:fill="ffffff"/>
        <w:rPr>
          <w:b w:val="0"/>
          <w:bCs w:val="0"/>
          <w:spacing w:val="-12"/>
          <w:sz w:val="28"/>
          <w:szCs w:val="28"/>
          <w:highlight w:val="white"/>
        </w:rPr>
      </w:pPr>
      <w:r>
        <w:rPr>
          <w:b w:val="0"/>
          <w:bCs w:val="0"/>
          <w:spacing w:val="-12"/>
          <w:sz w:val="28"/>
          <w:szCs w:val="28"/>
          <w:highlight w:val="white"/>
        </w:rPr>
      </w:r>
      <w:r>
        <w:rPr>
          <w:b w:val="0"/>
          <w:bCs w:val="0"/>
          <w:spacing w:val="-12"/>
          <w:sz w:val="28"/>
          <w:szCs w:val="28"/>
          <w:highlight w:val="white"/>
        </w:rPr>
      </w:r>
      <w:r>
        <w:rPr>
          <w:b w:val="0"/>
          <w:bCs w:val="0"/>
          <w:spacing w:val="-12"/>
          <w:sz w:val="28"/>
          <w:szCs w:val="28"/>
          <w:highlight w:val="white"/>
        </w:rPr>
      </w:r>
    </w:p>
    <w:p>
      <w:pPr>
        <w:contextualSpacing/>
        <w:ind w:right="0" w:firstLine="709"/>
        <w:jc w:val="both"/>
        <w:spacing w:before="0" w:after="0" w:line="360" w:lineRule="auto"/>
        <w:widowControl/>
        <w:tabs>
          <w:tab w:val="left" w:pos="709" w:leader="none"/>
        </w:tabs>
        <w:rPr>
          <w:b w:val="0"/>
          <w:bCs w:val="0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Водным кодексом Российской Федерации, Федеральным законом от 06 октября 2003 г. №131-ФЗ «Об общих принципах организации местного самоуправления в Российской Федерации», Федеральным законом от «25 декабря 2023 г. №657-ФЗ «О внесении изменений в Водный кодекс Российской Федерации и отдельные законодательные акты Российской Федерации», Уставом муниципального района «Чернянский район»  Белгородской области, администрация Чернянского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я е 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: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</w:p>
    <w:p>
      <w:pPr>
        <w:contextualSpacing/>
        <w:ind w:right="0" w:firstLine="709"/>
        <w:jc w:val="both"/>
        <w:spacing w:before="0" w:after="0" w:line="360" w:lineRule="auto"/>
        <w:widowControl/>
        <w:tabs>
          <w:tab w:val="left" w:pos="1167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1.Утвердить «Правила использования водных объектов для рекреационных </w:t>
      </w:r>
      <w:r>
        <w:rPr>
          <w:rFonts w:ascii="Times New Roman" w:hAnsi="Times New Roman" w:cs="Times New Roman"/>
          <w:sz w:val="28"/>
          <w:szCs w:val="28"/>
        </w:rPr>
        <w:t xml:space="preserve">целей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«Чернянский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(приложению № 1.)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right="0" w:firstLine="709"/>
        <w:jc w:val="both"/>
        <w:spacing w:before="0" w:after="0" w:line="360" w:lineRule="auto"/>
        <w:widowControl/>
        <w:tabs>
          <w:tab w:val="left" w:pos="709" w:leader="none"/>
        </w:tabs>
        <w:rPr>
          <w:rFonts w:ascii="Times New Roman" w:hAnsi="Times New Roman" w:cs="Times New Roman"/>
          <w:szCs w:val="28"/>
          <w14:ligatures w14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 xml:space="preserve">за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</w:t>
      </w:r>
      <w:r>
        <w:rPr>
          <w:rFonts w:ascii="Times New Roman" w:hAnsi="Times New Roman" w:cs="Times New Roman"/>
          <w:sz w:val="28"/>
          <w:szCs w:val="28"/>
        </w:rPr>
        <w:t xml:space="preserve">на заместителя 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по экономическому развитию (</w:t>
      </w:r>
      <w:r>
        <w:rPr>
          <w:rFonts w:ascii="Times New Roman" w:hAnsi="Times New Roman" w:cs="Times New Roman"/>
          <w:sz w:val="28"/>
          <w:szCs w:val="28"/>
        </w:rPr>
        <w:t xml:space="preserve">Белянская Н.М.).</w:t>
      </w:r>
      <w:r>
        <w:rPr>
          <w:rFonts w:ascii="Times New Roman" w:hAnsi="Times New Roman" w:cs="Times New Roman"/>
          <w:szCs w:val="28"/>
          <w14:ligatures w14:val="none"/>
        </w:rPr>
      </w:r>
      <w:r>
        <w:rPr>
          <w:rFonts w:ascii="Times New Roman" w:hAnsi="Times New Roman" w:cs="Times New Roman"/>
          <w:szCs w:val="28"/>
          <w14:ligatures w14:val="none"/>
        </w:rPr>
      </w:r>
    </w:p>
    <w:p>
      <w:pPr>
        <w:contextualSpacing/>
        <w:ind w:right="0" w:firstLine="709"/>
        <w:jc w:val="both"/>
        <w:spacing w:before="0" w:after="0" w:line="360" w:lineRule="auto"/>
        <w:widowControl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3.Настоящее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contextualSpacing/>
        <w:ind w:left="10" w:firstLine="720"/>
        <w:jc w:val="both"/>
        <w:spacing w:line="360" w:lineRule="auto"/>
        <w:shd w:val="clear" w:color="auto" w:fill="ffffff"/>
        <w:widowControl/>
        <w:tabs>
          <w:tab w:val="clear" w:pos="720" w:leader="none"/>
          <w:tab w:val="left" w:pos="1128" w:leader="none"/>
        </w:tabs>
        <w:rPr>
          <w:b w:val="0"/>
          <w:bCs w:val="0"/>
          <w:highlight w:val="white"/>
        </w:rPr>
        <w:suppressLineNumbers w:val="0"/>
      </w:pP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highlight w:val="white"/>
        </w:rPr>
      </w:r>
      <w:r>
        <w:rPr>
          <w:b w:val="0"/>
          <w:bCs w:val="0"/>
          <w:highlight w:val="white"/>
        </w:rPr>
      </w:r>
    </w:p>
    <w:p>
      <w:pPr>
        <w:ind w:left="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0" w:firstLine="0"/>
        <w:jc w:val="both"/>
        <w:spacing w:line="240" w:lineRule="auto"/>
        <w:shd w:val="clear" w:color="auto" w:fill="ffffff"/>
        <w:tabs>
          <w:tab w:val="clear" w:pos="720" w:leader="none"/>
          <w:tab w:val="left" w:pos="1128" w:leader="none"/>
        </w:tabs>
        <w:rPr>
          <w:sz w:val="16"/>
          <w:szCs w:val="16"/>
        </w:rPr>
      </w:pPr>
      <w:r>
        <w:rPr>
          <w:b/>
          <w:sz w:val="16"/>
          <w:szCs w:val="16"/>
          <w:highlight w:val="none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10" w:firstLine="0"/>
        <w:jc w:val="left"/>
        <w:spacing w:line="240" w:lineRule="auto"/>
        <w:shd w:val="clear" w:color="auto" w:fill="ffffff"/>
        <w:tabs>
          <w:tab w:val="clear" w:pos="720" w:leader="none"/>
          <w:tab w:val="left" w:pos="1128" w:leader="none"/>
          <w:tab w:val="left" w:pos="29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yellow"/>
        </w:rPr>
      </w:r>
      <w:r>
        <w:rPr>
          <w:b/>
          <w:bCs/>
          <w:sz w:val="28"/>
          <w:szCs w:val="28"/>
          <w:highlight w:val="none"/>
        </w:rPr>
        <w:t xml:space="preserve">Первый заместитель</w:t>
      </w:r>
      <w:r>
        <w:rPr>
          <w:b/>
          <w:bCs/>
          <w:sz w:val="28"/>
          <w:szCs w:val="28"/>
          <w:highlight w:val="none"/>
        </w:rPr>
        <w:t xml:space="preserve"> главы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10" w:firstLine="0"/>
        <w:jc w:val="left"/>
        <w:spacing w:line="240" w:lineRule="auto"/>
        <w:shd w:val="clear" w:color="auto" w:fill="ffffff"/>
        <w:tabs>
          <w:tab w:val="clear" w:pos="720" w:leader="none"/>
          <w:tab w:val="left" w:pos="1128" w:leader="none"/>
          <w:tab w:val="left" w:pos="2900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администрации </w:t>
      </w:r>
      <w:r>
        <w:rPr>
          <w:b/>
          <w:bCs/>
          <w:sz w:val="28"/>
          <w:szCs w:val="28"/>
          <w:highlight w:val="none"/>
        </w:rPr>
        <w:t xml:space="preserve">Чернянского района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10" w:firstLine="0"/>
        <w:jc w:val="left"/>
        <w:spacing w:line="240" w:lineRule="auto"/>
        <w:shd w:val="clear" w:color="auto" w:fill="ffffff"/>
        <w:tabs>
          <w:tab w:val="clear" w:pos="720" w:leader="none"/>
          <w:tab w:val="left" w:pos="1128" w:leader="none"/>
          <w:tab w:val="left" w:pos="2900" w:leader="none"/>
          <w:tab w:val="left" w:pos="7805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по </w:t>
      </w:r>
      <w:r>
        <w:rPr>
          <w:b/>
          <w:bCs/>
          <w:sz w:val="28"/>
          <w:szCs w:val="28"/>
          <w:highlight w:val="none"/>
        </w:rPr>
        <w:t xml:space="preserve">реализации проектов и программ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в строительстве и градостроительной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jc w:val="left"/>
        <w:spacing w:before="0" w:after="0"/>
        <w:tabs>
          <w:tab w:val="left" w:pos="7445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деятельности</w:t>
      </w:r>
      <w:r>
        <w:rPr>
          <w:b/>
          <w:bCs/>
          <w:sz w:val="28"/>
          <w:szCs w:val="28"/>
          <w:highlight w:val="none"/>
        </w:rPr>
        <w:tab/>
        <w:t xml:space="preserve">С.А. Морозов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                                                                                 Приложение № 1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jc w:val="center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                                                                </w:t>
      </w:r>
      <w:r>
        <w:rPr>
          <w:b w:val="0"/>
          <w:bCs w:val="0"/>
          <w:sz w:val="28"/>
          <w:szCs w:val="28"/>
          <w:highlight w:val="none"/>
        </w:rPr>
        <w:t xml:space="preserve">к постановлению </w:t>
      </w:r>
      <w:r>
        <w:rPr>
          <w:b w:val="0"/>
          <w:bCs w:val="0"/>
          <w:sz w:val="28"/>
          <w:szCs w:val="28"/>
          <w:highlight w:val="none"/>
        </w:rPr>
        <w:t xml:space="preserve">администрации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jc w:val="center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                                                                            Чернянского района</w:t>
      </w:r>
      <w:r>
        <w:rPr>
          <w:b w:val="0"/>
          <w:bCs w:val="0"/>
          <w:sz w:val="28"/>
          <w:szCs w:val="28"/>
          <w:highlight w:val="none"/>
        </w:rPr>
        <w:t xml:space="preserve"> 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jc w:val="center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jc w:val="center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                                                                         от   «      »_____________ 2025 </w:t>
      </w:r>
      <w:r>
        <w:rPr>
          <w:b w:val="0"/>
          <w:bCs w:val="0"/>
          <w:sz w:val="28"/>
          <w:szCs w:val="28"/>
        </w:rPr>
        <w:t xml:space="preserve">года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ind w:left="-142" w:right="0" w:firstLine="0"/>
        <w:jc w:val="center"/>
        <w:spacing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            Правила использования водных объектов для рекреационных целей на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«Чернянский район»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ind w:left="-142" w:right="0" w:firstLine="0"/>
        <w:jc w:val="center"/>
        <w:spacing w:before="0" w:after="0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Белгородской области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ind w:firstLine="709"/>
        <w:jc w:val="center"/>
        <w:spacing w:before="0" w:after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1. Основные Положения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jc w:val="left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1.1. Настоящие Правила использования водных объектов для </w:t>
      </w:r>
      <w:r>
        <w:rPr>
          <w:b w:val="0"/>
          <w:bCs w:val="0"/>
          <w:sz w:val="28"/>
          <w:szCs w:val="28"/>
          <w:highlight w:val="none"/>
        </w:rPr>
        <w:t xml:space="preserve">рекреационных целей на территории Чернянского района </w:t>
      </w:r>
      <w:r>
        <w:rPr>
          <w:b w:val="0"/>
          <w:bCs w:val="0"/>
          <w:sz w:val="28"/>
          <w:szCs w:val="28"/>
          <w:highlight w:val="none"/>
        </w:rPr>
        <w:t xml:space="preserve">(далее – Правила) регламентируют использование водных </w:t>
      </w:r>
      <w:r>
        <w:rPr>
          <w:b w:val="0"/>
          <w:bCs w:val="0"/>
          <w:sz w:val="28"/>
          <w:szCs w:val="28"/>
          <w:highlight w:val="none"/>
        </w:rPr>
        <w:t xml:space="preserve">объектов для рекреационных целей (туризма, физической культуры и спорта,</w:t>
      </w:r>
      <w:r>
        <w:rPr>
          <w:b w:val="0"/>
          <w:bCs w:val="0"/>
          <w:sz w:val="28"/>
          <w:szCs w:val="28"/>
          <w:highlight w:val="none"/>
        </w:rPr>
        <w:t xml:space="preserve"> организации отдыха и укрепления здоровья граждан, в том числе организации </w:t>
      </w:r>
      <w:r>
        <w:rPr>
          <w:b w:val="0"/>
          <w:bCs w:val="0"/>
          <w:sz w:val="28"/>
          <w:szCs w:val="28"/>
          <w:highlight w:val="none"/>
        </w:rPr>
        <w:t xml:space="preserve">отдыха детей и их оздоровления) в соответствии с "Водным кодексом Российской </w:t>
      </w:r>
      <w:r>
        <w:rPr>
          <w:b w:val="0"/>
          <w:bCs w:val="0"/>
          <w:sz w:val="28"/>
          <w:szCs w:val="28"/>
          <w:highlight w:val="none"/>
        </w:rPr>
        <w:t xml:space="preserve">Федерации" от 03.06.2006 N 74-ФЗ и иными федеральными законами.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jc w:val="left"/>
        <w:spacing w:before="0" w:after="0"/>
      </w:pPr>
      <w:r>
        <w:rPr>
          <w:b w:val="0"/>
          <w:bCs w:val="0"/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1.2. В Правилах используются следующие основные понятия: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акватория - водное пространство в пределах естественных, искусственных </w:t>
      </w:r>
      <w:r>
        <w:rPr>
          <w:b w:val="0"/>
          <w:bCs w:val="0"/>
          <w:sz w:val="28"/>
          <w:szCs w:val="28"/>
          <w:highlight w:val="none"/>
        </w:rPr>
        <w:t xml:space="preserve">или условных границ;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водное хозяйство - виды экономической и иной деятельности по изучению, </w:t>
      </w:r>
      <w:r>
        <w:rPr>
          <w:b w:val="0"/>
          <w:bCs w:val="0"/>
          <w:sz w:val="28"/>
          <w:szCs w:val="28"/>
          <w:highlight w:val="none"/>
        </w:rPr>
        <w:t xml:space="preserve">использованию, охране водных объектов, а также по предотвращению </w:t>
      </w:r>
      <w:r>
        <w:rPr>
          <w:b w:val="0"/>
          <w:bCs w:val="0"/>
          <w:sz w:val="28"/>
          <w:szCs w:val="28"/>
          <w:highlight w:val="none"/>
        </w:rPr>
        <w:t xml:space="preserve">негативного воздействия вод и ликвидации его последствий;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водные ресурсы - поверхностные и подземные воды, которые находятся в </w:t>
      </w:r>
      <w:r>
        <w:rPr>
          <w:b w:val="0"/>
          <w:bCs w:val="0"/>
          <w:sz w:val="28"/>
          <w:szCs w:val="28"/>
          <w:highlight w:val="none"/>
        </w:rPr>
        <w:t xml:space="preserve">водных объектах и используются или могут быть использованы;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водный объект - природный или искусственный водоем, водоток либо иной </w:t>
      </w:r>
      <w:r>
        <w:rPr>
          <w:b w:val="0"/>
          <w:bCs w:val="0"/>
          <w:sz w:val="28"/>
          <w:szCs w:val="28"/>
          <w:highlight w:val="none"/>
        </w:rPr>
        <w:t xml:space="preserve">объект, постоянное или временное сосредоточение вод, в котором имеется </w:t>
      </w:r>
      <w:r>
        <w:rPr>
          <w:b w:val="0"/>
          <w:bCs w:val="0"/>
          <w:sz w:val="28"/>
          <w:szCs w:val="28"/>
          <w:highlight w:val="none"/>
        </w:rPr>
        <w:t xml:space="preserve">характерные формы и признаки водного режима;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водный режим - изменение во времени уровней, расхода и объема воды в </w:t>
      </w:r>
      <w:r>
        <w:rPr>
          <w:b w:val="0"/>
          <w:bCs w:val="0"/>
          <w:sz w:val="28"/>
          <w:szCs w:val="28"/>
          <w:highlight w:val="none"/>
        </w:rPr>
        <w:t xml:space="preserve">водном объекте;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водный фонд - совокупность водных объектов в пределах территории </w:t>
      </w:r>
      <w:r>
        <w:rPr>
          <w:b w:val="0"/>
          <w:bCs w:val="0"/>
          <w:sz w:val="28"/>
          <w:szCs w:val="28"/>
          <w:highlight w:val="none"/>
        </w:rPr>
        <w:t xml:space="preserve">Российской Федерации;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водопользователь - физическое лицо или юридическое лицо, которым </w:t>
      </w:r>
      <w:r>
        <w:rPr>
          <w:b w:val="0"/>
          <w:bCs w:val="0"/>
          <w:sz w:val="28"/>
          <w:szCs w:val="28"/>
          <w:highlight w:val="none"/>
        </w:rPr>
        <w:t xml:space="preserve">предоставлено право пользования водным объектом;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  <w:rPr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- водохозяйственная система - комплекс водных объектов и </w:t>
      </w:r>
      <w:r>
        <w:rPr>
          <w:b w:val="0"/>
          <w:bCs w:val="0"/>
          <w:sz w:val="28"/>
          <w:szCs w:val="28"/>
          <w:highlight w:val="none"/>
        </w:rPr>
        <w:t xml:space="preserve">предназначенных для обеспечения рационального использования и охраны </w:t>
      </w:r>
      <w:r>
        <w:rPr>
          <w:b w:val="0"/>
          <w:bCs w:val="0"/>
          <w:sz w:val="28"/>
          <w:szCs w:val="28"/>
          <w:highlight w:val="none"/>
        </w:rPr>
        <w:t xml:space="preserve">водных ресурсов гидротехнических сооружений;</w:t>
      </w:r>
      <w:r>
        <w:rPr>
          <w:highlight w:val="none"/>
        </w:rPr>
      </w:r>
      <w:r>
        <w:rPr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highlight w:val="none"/>
        </w:rPr>
      </w:r>
    </w:p>
    <w:p>
      <w:pPr>
        <w:contextualSpacing/>
        <w:ind w:firstLine="709"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- донный грунт - грунт дна водных объектов, извлеченный при проведении </w:t>
      </w:r>
      <w:r>
        <w:rPr>
          <w:b w:val="0"/>
          <w:bCs w:val="0"/>
          <w:sz w:val="28"/>
          <w:szCs w:val="28"/>
          <w:highlight w:val="none"/>
        </w:rPr>
        <w:t xml:space="preserve">дноуглубительных, гидротехнических работ, строительстве, реконструкции, </w:t>
      </w:r>
      <w:r>
        <w:rPr>
          <w:b w:val="0"/>
          <w:bCs w:val="0"/>
          <w:sz w:val="28"/>
          <w:szCs w:val="28"/>
          <w:highlight w:val="none"/>
        </w:rPr>
        <w:t xml:space="preserve">эксплуатации гидротехнических и иных сооружений, искусственных островов, </w:t>
      </w:r>
      <w:r>
        <w:rPr>
          <w:b w:val="0"/>
          <w:bCs w:val="0"/>
          <w:sz w:val="28"/>
          <w:szCs w:val="28"/>
          <w:highlight w:val="none"/>
        </w:rPr>
        <w:t xml:space="preserve">установок, расположенных на водных объектах, создании и содержании </w:t>
      </w:r>
      <w:r>
        <w:rPr>
          <w:b w:val="0"/>
          <w:bCs w:val="0"/>
          <w:sz w:val="28"/>
          <w:szCs w:val="28"/>
          <w:highlight w:val="none"/>
        </w:rPr>
        <w:t xml:space="preserve">внутренних водных путей Российской Федерации, предотвращении негативного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воздействия вод и ликвидации его последствий и в иных случаях, установленных</w:t>
      </w:r>
      <w:r/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федеральными законами;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дренажные воды - воды, отвод которых осуществляется дренажными </w:t>
      </w:r>
      <w:r>
        <w:rPr>
          <w:b w:val="0"/>
          <w:bCs w:val="0"/>
          <w:sz w:val="28"/>
          <w:szCs w:val="28"/>
          <w:highlight w:val="none"/>
        </w:rPr>
        <w:t xml:space="preserve">сооружениями для сброса в водные объекты;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  <w:rPr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- использование водных объектов (водопользование) - использование </w:t>
      </w:r>
      <w:r>
        <w:rPr>
          <w:b w:val="0"/>
          <w:bCs w:val="0"/>
          <w:sz w:val="28"/>
          <w:szCs w:val="28"/>
          <w:highlight w:val="none"/>
        </w:rPr>
        <w:t xml:space="preserve">различными способами водных объектов для удовлетворения потребностей </w:t>
      </w:r>
      <w:r>
        <w:rPr>
          <w:b w:val="0"/>
          <w:bCs w:val="0"/>
          <w:sz w:val="28"/>
          <w:szCs w:val="28"/>
          <w:highlight w:val="none"/>
        </w:rPr>
        <w:t xml:space="preserve">Российской Федерации, субъектов Российской Федерации, муниципальных</w:t>
      </w:r>
      <w:r>
        <w:t xml:space="preserve"> </w:t>
      </w:r>
      <w:r>
        <w:rPr>
          <w:sz w:val="28"/>
          <w:szCs w:val="28"/>
        </w:rPr>
        <w:t xml:space="preserve">образований, физических лиц, юридических лиц;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- негативное воздействие вод - затопление, подтопление или разрушение </w:t>
      </w:r>
      <w:r>
        <w:rPr>
          <w:sz w:val="28"/>
          <w:szCs w:val="28"/>
        </w:rPr>
        <w:t xml:space="preserve">берегов водных объектов;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- охрана водных объектов - система мероприятий, направленных на </w:t>
      </w:r>
      <w:r>
        <w:rPr>
          <w:sz w:val="28"/>
          <w:szCs w:val="28"/>
        </w:rPr>
        <w:t xml:space="preserve">сохранение и восстановление водных объектов;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- сточные воды - дождевые, талые, инфильтрационные, поливомоечные, </w:t>
      </w:r>
      <w:r>
        <w:rPr>
          <w:sz w:val="28"/>
          <w:szCs w:val="28"/>
        </w:rPr>
        <w:t xml:space="preserve">дренажные воды, сточные воды централизованной системы водоотведения и </w:t>
      </w:r>
      <w:r>
        <w:rPr>
          <w:sz w:val="28"/>
          <w:szCs w:val="28"/>
        </w:rPr>
        <w:t xml:space="preserve">другие воды, отведение (сброс) которых в водные объекты осуществляется после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их использования или сток которых осуществляется с водосборной площади;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- зона рекреации водного объекта — это водный объект или его участок с </w:t>
      </w:r>
      <w:r>
        <w:rPr>
          <w:sz w:val="28"/>
          <w:szCs w:val="28"/>
        </w:rPr>
        <w:t xml:space="preserve">прилегающим к нему берегом, используемые для массового отдыха населения 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sz w:val="28"/>
          <w:szCs w:val="28"/>
        </w:rPr>
        <w:t xml:space="preserve">купания.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jc w:val="center"/>
        <w:spacing w:before="0" w:after="0"/>
        <w:rPr>
          <w:b/>
          <w:bCs/>
          <w:highlight w:val="none"/>
        </w:rPr>
      </w:pPr>
      <w:r>
        <w:rPr>
          <w:b/>
          <w:bCs/>
          <w:sz w:val="28"/>
          <w:szCs w:val="28"/>
          <w:highlight w:val="none"/>
        </w:rPr>
        <w:tab/>
      </w:r>
      <w:r>
        <w:rPr>
          <w:b/>
          <w:bCs/>
          <w:sz w:val="28"/>
          <w:szCs w:val="28"/>
          <w:highlight w:val="none"/>
        </w:rPr>
        <w:t xml:space="preserve">2. Требования к определению водных объектов</w:t>
      </w:r>
      <w:r>
        <w:rPr>
          <w:b/>
          <w:bCs/>
          <w:sz w:val="28"/>
          <w:szCs w:val="28"/>
          <w:highlight w:val="none"/>
        </w:rPr>
        <w:t xml:space="preserve"> или </w:t>
      </w:r>
      <w:r>
        <w:rPr>
          <w:b/>
          <w:bCs/>
          <w:sz w:val="28"/>
          <w:szCs w:val="28"/>
          <w:highlight w:val="none"/>
        </w:rPr>
        <w:t xml:space="preserve">их </w:t>
      </w:r>
      <w:r>
        <w:rPr>
          <w:b/>
          <w:bCs/>
          <w:sz w:val="28"/>
          <w:szCs w:val="28"/>
          <w:highlight w:val="none"/>
        </w:rPr>
        <w:t xml:space="preserve">частей, </w:t>
      </w:r>
      <w:r>
        <w:rPr>
          <w:b/>
          <w:bCs/>
          <w:sz w:val="28"/>
          <w:szCs w:val="28"/>
          <w:highlight w:val="none"/>
        </w:rPr>
        <w:t xml:space="preserve">предназначенных для использования в рекреационных целях</w:t>
      </w:r>
      <w:r>
        <w:rPr>
          <w:b/>
          <w:bCs/>
        </w:rPr>
        <w:t xml:space="preserve">.</w:t>
      </w:r>
      <w:r>
        <w:rPr>
          <w:b/>
          <w:bCs/>
        </w:rPr>
      </w:r>
      <w:r>
        <w:rPr>
          <w:b/>
          <w:bCs/>
          <w:highlight w:val="none"/>
        </w:rPr>
      </w:r>
    </w:p>
    <w:p>
      <w:pPr>
        <w:contextualSpacing/>
        <w:jc w:val="center"/>
        <w:spacing w:before="0" w:after="0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contextualSpacing/>
        <w:ind w:firstLine="709"/>
        <w:jc w:val="both"/>
        <w:spacing w:before="0" w:after="0"/>
        <w:rPr>
          <w:b w:val="0"/>
          <w:bCs w:val="0"/>
        </w:rPr>
      </w:pPr>
      <w:r>
        <w:rPr>
          <w:b w:val="0"/>
          <w:bCs w:val="0"/>
          <w:sz w:val="28"/>
          <w:szCs w:val="28"/>
          <w:highlight w:val="none"/>
        </w:rPr>
        <w:t xml:space="preserve">2.1. </w:t>
      </w:r>
      <w:r>
        <w:rPr>
          <w:b w:val="0"/>
          <w:bCs w:val="0"/>
          <w:sz w:val="28"/>
          <w:szCs w:val="28"/>
          <w:highlight w:val="none"/>
        </w:rPr>
        <w:t xml:space="preserve">Водные объекты или их части, предназначенные для использования в </w:t>
      </w:r>
      <w:r>
        <w:rPr>
          <w:b w:val="0"/>
          <w:bCs w:val="0"/>
          <w:sz w:val="28"/>
          <w:szCs w:val="28"/>
          <w:highlight w:val="none"/>
        </w:rPr>
        <w:t xml:space="preserve">рекреационных целях, определяются нормативно – правовым актом </w:t>
      </w:r>
      <w:r>
        <w:rPr>
          <w:b w:val="0"/>
          <w:bCs w:val="0"/>
          <w:sz w:val="28"/>
          <w:szCs w:val="28"/>
          <w:highlight w:val="none"/>
        </w:rPr>
        <w:t xml:space="preserve">администрации  Чернянского района  в соответствии с </w:t>
      </w:r>
      <w:r>
        <w:rPr>
          <w:b w:val="0"/>
          <w:bCs w:val="0"/>
          <w:sz w:val="28"/>
          <w:szCs w:val="28"/>
          <w:highlight w:val="none"/>
        </w:rPr>
        <w:t xml:space="preserve">действующим законодательством.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contextualSpacing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2.2. Береговая территория зоны рекреации водного объекта должна </w:t>
      </w:r>
      <w:r>
        <w:rPr>
          <w:b w:val="0"/>
          <w:bCs w:val="0"/>
          <w:sz w:val="28"/>
          <w:szCs w:val="28"/>
          <w:highlight w:val="none"/>
        </w:rPr>
        <w:t xml:space="preserve">соответствовать санитарным и противопожарным нормам и правилам. </w:t>
      </w:r>
      <w:r>
        <w:rPr>
          <w:b w:val="0"/>
          <w:bCs w:val="0"/>
          <w:sz w:val="28"/>
          <w:szCs w:val="28"/>
          <w:highlight w:val="none"/>
        </w:rPr>
        <w:t xml:space="preserve">Зоны рекреации водных объектов располагаются на расстоянии не менее </w:t>
      </w:r>
      <w:r>
        <w:rPr>
          <w:b w:val="0"/>
          <w:bCs w:val="0"/>
          <w:sz w:val="28"/>
          <w:szCs w:val="28"/>
          <w:highlight w:val="none"/>
        </w:rPr>
        <w:t xml:space="preserve">500 м. выше по течению от мест выпуска сточных вод.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В местах, отведенных для купания и выше их по течению до 500 м, </w:t>
      </w:r>
      <w:r>
        <w:rPr>
          <w:b w:val="0"/>
          <w:bCs w:val="0"/>
          <w:sz w:val="28"/>
          <w:szCs w:val="28"/>
          <w:highlight w:val="none"/>
        </w:rPr>
        <w:t xml:space="preserve">запрещается стирка белья и купание животных.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Площадь водного зеркала в месте купания при проточном водоеме должна</w:t>
      </w:r>
      <w:r/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обеспечивать не менее 5 кв. м на одного купающегося, а на непроточном водоеме </w:t>
      </w:r>
      <w:r>
        <w:rPr>
          <w:b w:val="0"/>
          <w:bCs w:val="0"/>
          <w:sz w:val="28"/>
          <w:szCs w:val="28"/>
          <w:highlight w:val="none"/>
        </w:rPr>
        <w:t xml:space="preserve">- 10 – 15 кв. м. на каждого человека должно приходиться не менее 2 кв.м </w:t>
      </w:r>
      <w:r>
        <w:rPr>
          <w:b w:val="0"/>
          <w:bCs w:val="0"/>
          <w:sz w:val="28"/>
          <w:szCs w:val="28"/>
          <w:highlight w:val="none"/>
        </w:rPr>
        <w:t xml:space="preserve">площади пляжа.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jc w:val="both"/>
        <w:spacing w:before="0" w:after="0"/>
        <w:rPr>
          <w:b w:val="0"/>
          <w:bCs w:val="0"/>
          <w:sz w:val="28"/>
          <w:szCs w:val="28"/>
        </w:rPr>
      </w:pPr>
      <w:r>
        <w:rPr>
          <w:b/>
          <w:bCs/>
          <w:sz w:val="24"/>
          <w:szCs w:val="24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В местах, отведенных для купания, не должно быть выхода грунтовых вод,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водоворота, воронок и течения, превышающего 0,5 м. в секунду. Границы </w:t>
      </w:r>
      <w:r>
        <w:rPr>
          <w:b w:val="0"/>
          <w:bCs w:val="0"/>
          <w:sz w:val="28"/>
          <w:szCs w:val="28"/>
          <w:highlight w:val="none"/>
        </w:rPr>
        <w:t xml:space="preserve">плавания в местах купания обозначаются буйками оранжевого цвета, </w:t>
      </w:r>
      <w:r>
        <w:rPr>
          <w:b w:val="0"/>
          <w:bCs w:val="0"/>
          <w:sz w:val="28"/>
          <w:szCs w:val="28"/>
          <w:highlight w:val="none"/>
        </w:rPr>
        <w:t xml:space="preserve">расположенными на расстоянии 25 - 30 м один от другого и до 25 м. от мест с </w:t>
      </w:r>
      <w:r>
        <w:rPr>
          <w:b w:val="0"/>
          <w:bCs w:val="0"/>
          <w:sz w:val="28"/>
          <w:szCs w:val="28"/>
          <w:highlight w:val="none"/>
        </w:rPr>
        <w:t xml:space="preserve">глубиной 1,3 м.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Дно участка должно иметь постепенный уклон до глубины двух метров, без </w:t>
      </w:r>
      <w:r>
        <w:rPr>
          <w:b w:val="0"/>
          <w:bCs w:val="0"/>
          <w:sz w:val="28"/>
          <w:szCs w:val="28"/>
          <w:highlight w:val="none"/>
        </w:rPr>
        <w:t xml:space="preserve">ям, уступов, свободно от водных растений, коряг, камней, стекла и других </w:t>
      </w:r>
      <w:r>
        <w:rPr>
          <w:b w:val="0"/>
          <w:bCs w:val="0"/>
          <w:sz w:val="28"/>
          <w:szCs w:val="28"/>
          <w:highlight w:val="none"/>
        </w:rPr>
        <w:t xml:space="preserve">предметов.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Пляж должен отвечать установленным санитарным требованиям.</w:t>
      </w:r>
      <w:r/>
    </w:p>
    <w:p>
      <w:pPr>
        <w:contextualSpacing/>
        <w:ind w:firstLine="709"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Перед началом купального сезона дно водоема до границы плавания </w:t>
      </w:r>
      <w:r>
        <w:rPr>
          <w:b w:val="0"/>
          <w:bCs w:val="0"/>
          <w:sz w:val="28"/>
          <w:szCs w:val="28"/>
          <w:highlight w:val="none"/>
        </w:rPr>
        <w:t xml:space="preserve">должно быть обследовано водолазами и очищено от водных растений, коряг, </w:t>
      </w:r>
      <w:r>
        <w:rPr>
          <w:b w:val="0"/>
          <w:bCs w:val="0"/>
          <w:sz w:val="28"/>
          <w:szCs w:val="28"/>
          <w:highlight w:val="none"/>
        </w:rPr>
        <w:t xml:space="preserve">камней, стекла и др., иметь постепенный скат без уступов до глубины 1,75 м, при </w:t>
      </w:r>
      <w:r>
        <w:rPr>
          <w:b w:val="0"/>
          <w:bCs w:val="0"/>
          <w:sz w:val="28"/>
          <w:szCs w:val="28"/>
          <w:highlight w:val="none"/>
        </w:rPr>
        <w:t xml:space="preserve">ширине полосы от берега не менее 15 м.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/>
          <w:bCs/>
          <w:sz w:val="24"/>
          <w:szCs w:val="24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2.3. Зоны рекреации водных объектов оборудуются стендами </w:t>
      </w:r>
      <w:r>
        <w:rPr>
          <w:b w:val="0"/>
          <w:bCs w:val="0"/>
          <w:sz w:val="28"/>
          <w:szCs w:val="28"/>
          <w:highlight w:val="none"/>
        </w:rPr>
        <w:t xml:space="preserve">c материалом  настоящих  Правил по профилактике несчастных </w:t>
      </w:r>
      <w:r>
        <w:rPr>
          <w:b w:val="0"/>
          <w:bCs w:val="0"/>
          <w:sz w:val="28"/>
          <w:szCs w:val="28"/>
          <w:highlight w:val="none"/>
        </w:rPr>
        <w:t xml:space="preserve">случаев на воде, данными о температуре воды и воздуха, обеспечиваются в </w:t>
      </w:r>
      <w:r>
        <w:rPr>
          <w:b w:val="0"/>
          <w:bCs w:val="0"/>
          <w:sz w:val="28"/>
          <w:szCs w:val="28"/>
          <w:highlight w:val="none"/>
        </w:rPr>
        <w:t xml:space="preserve">достаточном количестве лежаками, тентами, зонтами для защиты от солнца.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2.4. В зонах рекреации водных объектов в период купального сезона </w:t>
      </w:r>
      <w:r>
        <w:rPr>
          <w:b w:val="0"/>
          <w:bCs w:val="0"/>
          <w:sz w:val="28"/>
          <w:szCs w:val="28"/>
          <w:highlight w:val="none"/>
        </w:rPr>
        <w:t xml:space="preserve">возможна организация дежурства медицинского персонала для оказания </w:t>
      </w:r>
      <w:r>
        <w:rPr>
          <w:b w:val="0"/>
          <w:bCs w:val="0"/>
          <w:sz w:val="28"/>
          <w:szCs w:val="28"/>
          <w:highlight w:val="none"/>
        </w:rPr>
        <w:t xml:space="preserve">медицинской помощи пострадавшим на воде.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Зоны рекреации водного объекта, как правило, должны быть </w:t>
      </w:r>
      <w:r>
        <w:rPr>
          <w:b w:val="0"/>
          <w:bCs w:val="0"/>
          <w:sz w:val="28"/>
          <w:szCs w:val="28"/>
          <w:highlight w:val="none"/>
        </w:rPr>
        <w:t xml:space="preserve">радиофицированы, иметь телефонную связь и обеспечиваться городским </w:t>
      </w:r>
      <w:r>
        <w:rPr>
          <w:b w:val="0"/>
          <w:bCs w:val="0"/>
          <w:sz w:val="28"/>
          <w:szCs w:val="28"/>
          <w:highlight w:val="none"/>
        </w:rPr>
        <w:t xml:space="preserve">транспортом.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Продажа спиртных напитков в местах массового отдыха у воды </w:t>
      </w:r>
      <w:r>
        <w:rPr>
          <w:b w:val="0"/>
          <w:bCs w:val="0"/>
          <w:sz w:val="28"/>
          <w:szCs w:val="28"/>
          <w:highlight w:val="none"/>
        </w:rPr>
        <w:t xml:space="preserve">категорически запрещается.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2.5. Запрещается: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купаться в местах, где выставлены щиты (аншлаги) с предупреждениями и </w:t>
      </w:r>
      <w:r>
        <w:rPr>
          <w:b w:val="0"/>
          <w:bCs w:val="0"/>
          <w:sz w:val="28"/>
          <w:szCs w:val="28"/>
          <w:highlight w:val="none"/>
        </w:rPr>
        <w:t xml:space="preserve">запрещающими надписями;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купаться в необорудованных, незнакомых местах;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заплывать за буйки, обозначающие границы плавания;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подплывать к моторным, парусным судам, весельным лодкам и другим </w:t>
      </w:r>
      <w:r>
        <w:rPr>
          <w:b w:val="0"/>
          <w:bCs w:val="0"/>
          <w:sz w:val="28"/>
          <w:szCs w:val="28"/>
          <w:highlight w:val="none"/>
        </w:rPr>
        <w:t xml:space="preserve">плавсредствам;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прыгать в воду с катеров, лодок, причалов, а также сооружений, не</w:t>
      </w:r>
      <w:r/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приспособленных для этих целей;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загрязнять и засорять водоемы;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распивать спиртные напитки, купаться в состоянии алкогольного </w:t>
      </w:r>
      <w:r>
        <w:rPr>
          <w:b w:val="0"/>
          <w:bCs w:val="0"/>
          <w:sz w:val="28"/>
          <w:szCs w:val="28"/>
          <w:highlight w:val="none"/>
        </w:rPr>
        <w:t xml:space="preserve">опьянения</w:t>
      </w:r>
      <w:r>
        <w:t xml:space="preserve">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приводить с собой собак и других животных;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оставлять на берегу, в гардеробах и раздевальнях бумагу, стекло и другой</w:t>
      </w:r>
      <w:r/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мусор;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играть с мячом и в спортивные игры в не отведенных для этих целей </w:t>
      </w:r>
      <w:r>
        <w:rPr>
          <w:b w:val="0"/>
          <w:bCs w:val="0"/>
          <w:sz w:val="28"/>
          <w:szCs w:val="28"/>
          <w:highlight w:val="none"/>
        </w:rPr>
        <w:t xml:space="preserve">местах, а также допускать в воде шалости, связанные с нырянием и захватом </w:t>
      </w:r>
      <w:r>
        <w:rPr>
          <w:b w:val="0"/>
          <w:bCs w:val="0"/>
          <w:sz w:val="28"/>
          <w:szCs w:val="28"/>
          <w:highlight w:val="none"/>
        </w:rPr>
        <w:t xml:space="preserve">купающихся;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подавать крики ложной тревоги;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плавать на досках, бревнах, лежаках, автомобильных камерах, надувных</w:t>
      </w:r>
      <w:r/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матрацах;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при обучении плаванию ответственность за безопасность несет </w:t>
      </w:r>
      <w:r>
        <w:rPr>
          <w:b w:val="0"/>
          <w:bCs w:val="0"/>
          <w:sz w:val="28"/>
          <w:szCs w:val="28"/>
          <w:highlight w:val="none"/>
        </w:rPr>
        <w:t xml:space="preserve">преподаватель (инструктор, тренер, воспитатель), проводящий обучение или </w:t>
      </w:r>
      <w:r>
        <w:rPr>
          <w:b w:val="0"/>
          <w:bCs w:val="0"/>
          <w:sz w:val="28"/>
          <w:szCs w:val="28"/>
          <w:highlight w:val="none"/>
        </w:rPr>
        <w:t xml:space="preserve">тренировки;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обучение плаванию должно проводиться в специально отведенных</w:t>
      </w:r>
      <w:r>
        <w:rPr>
          <w:b w:val="0"/>
          <w:bCs w:val="0"/>
          <w:sz w:val="28"/>
          <w:szCs w:val="28"/>
          <w:highlight w:val="none"/>
        </w:rPr>
        <w:t xml:space="preserve"> местах;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- каждый гражданин обязан оказать посильную помощь терпящему </w:t>
      </w:r>
      <w:r>
        <w:rPr>
          <w:b w:val="0"/>
          <w:bCs w:val="0"/>
          <w:sz w:val="28"/>
          <w:szCs w:val="28"/>
          <w:highlight w:val="none"/>
        </w:rPr>
        <w:t xml:space="preserve">бедствие на воде.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Должна систематически проводиться разъяснительная работа по </w:t>
      </w:r>
      <w:r>
        <w:rPr>
          <w:b w:val="0"/>
          <w:bCs w:val="0"/>
          <w:sz w:val="28"/>
          <w:szCs w:val="28"/>
          <w:highlight w:val="none"/>
        </w:rPr>
        <w:t xml:space="preserve">предупреждению несчастных случаев на воде с использованием радио, </w:t>
      </w:r>
      <w:r>
        <w:rPr>
          <w:b w:val="0"/>
          <w:bCs w:val="0"/>
          <w:sz w:val="28"/>
          <w:szCs w:val="28"/>
          <w:highlight w:val="none"/>
        </w:rPr>
        <w:t xml:space="preserve">трансляционных установок, стендов, фотовитрин с профилактическим </w:t>
      </w:r>
      <w:r>
        <w:rPr>
          <w:b w:val="0"/>
          <w:bCs w:val="0"/>
          <w:sz w:val="28"/>
          <w:szCs w:val="28"/>
          <w:highlight w:val="none"/>
        </w:rPr>
        <w:t xml:space="preserve">материалом.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  <w:rPr>
          <w:b/>
          <w:bCs/>
          <w:sz w:val="24"/>
          <w:szCs w:val="24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2.6. Указания представителей Государственной инспекции по маломерным </w:t>
      </w:r>
      <w:r>
        <w:rPr>
          <w:b w:val="0"/>
          <w:bCs w:val="0"/>
          <w:sz w:val="28"/>
          <w:szCs w:val="28"/>
          <w:highlight w:val="none"/>
        </w:rPr>
        <w:t xml:space="preserve">судам в части принятия мер безопасности на воде для администрации зон </w:t>
      </w:r>
      <w:r>
        <w:rPr>
          <w:b w:val="0"/>
          <w:bCs w:val="0"/>
          <w:sz w:val="28"/>
          <w:szCs w:val="28"/>
          <w:highlight w:val="none"/>
        </w:rPr>
        <w:t xml:space="preserve">рекреации водных объектов, баз отдыха и плавательных бассейнов являются </w:t>
      </w:r>
      <w:r>
        <w:rPr>
          <w:b w:val="0"/>
          <w:bCs w:val="0"/>
          <w:sz w:val="28"/>
          <w:szCs w:val="28"/>
          <w:highlight w:val="none"/>
        </w:rPr>
        <w:t xml:space="preserve">обязательными.</w:t>
      </w:r>
      <w:r>
        <w:rPr>
          <w:b/>
          <w:bCs/>
          <w:sz w:val="24"/>
          <w:szCs w:val="24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ind w:firstLine="709"/>
        <w:jc w:val="center"/>
        <w:spacing w:before="0" w:after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3. Требования к определению зон отдыха и других территорий, </w:t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firstLine="709"/>
        <w:jc w:val="center"/>
        <w:spacing w:before="0" w:after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включая </w:t>
      </w:r>
      <w:r>
        <w:rPr>
          <w:b/>
          <w:bCs/>
          <w:sz w:val="28"/>
          <w:szCs w:val="28"/>
          <w:highlight w:val="none"/>
        </w:rPr>
        <w:t xml:space="preserve">пляжи, связанных с использованием водных объектов или их частей для </w:t>
      </w:r>
      <w:r>
        <w:rPr>
          <w:b/>
          <w:bCs/>
          <w:sz w:val="28"/>
          <w:szCs w:val="28"/>
          <w:highlight w:val="none"/>
        </w:rPr>
        <w:t xml:space="preserve">рекреационных целей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  <w:highlight w:val="none"/>
        </w:rPr>
      </w:r>
      <w:r/>
    </w:p>
    <w:p>
      <w:pPr>
        <w:contextualSpacing/>
        <w:ind w:firstLine="709"/>
        <w:jc w:val="center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3.1. К местам (зонам) массового отдыха населения следует относить </w:t>
      </w:r>
      <w:r>
        <w:rPr>
          <w:b w:val="0"/>
          <w:bCs w:val="0"/>
          <w:sz w:val="28"/>
          <w:szCs w:val="28"/>
          <w:highlight w:val="none"/>
        </w:rPr>
        <w:t xml:space="preserve">территории, выделенные в генпланах городов, схемах районной планировки и </w:t>
      </w:r>
      <w:r>
        <w:rPr>
          <w:b w:val="0"/>
          <w:bCs w:val="0"/>
          <w:sz w:val="28"/>
          <w:szCs w:val="28"/>
          <w:highlight w:val="none"/>
        </w:rPr>
        <w:t xml:space="preserve">развития пригородной зоны, решениях органов местного самоуправления для </w:t>
      </w:r>
      <w:r>
        <w:rPr>
          <w:b w:val="0"/>
          <w:bCs w:val="0"/>
          <w:sz w:val="28"/>
          <w:szCs w:val="28"/>
          <w:highlight w:val="none"/>
        </w:rPr>
        <w:t xml:space="preserve">организации курортных зон, размещения санаториев, домов отдыха, пансионатов, </w:t>
      </w:r>
      <w:r>
        <w:rPr>
          <w:b w:val="0"/>
          <w:bCs w:val="0"/>
          <w:sz w:val="28"/>
          <w:szCs w:val="28"/>
          <w:highlight w:val="none"/>
        </w:rPr>
        <w:t xml:space="preserve">баз туризма, дачных и садово-огородных участков, организованного отдыха </w:t>
      </w:r>
      <w:r>
        <w:rPr>
          <w:b w:val="0"/>
          <w:bCs w:val="0"/>
          <w:sz w:val="28"/>
          <w:szCs w:val="28"/>
          <w:highlight w:val="none"/>
        </w:rPr>
        <w:t xml:space="preserve">населения (городские пляжи, парки, спортивные базы и их сооружения на </w:t>
      </w:r>
      <w:r>
        <w:rPr>
          <w:b w:val="0"/>
          <w:bCs w:val="0"/>
          <w:sz w:val="28"/>
          <w:szCs w:val="28"/>
          <w:highlight w:val="none"/>
        </w:rPr>
        <w:t xml:space="preserve">открытом воздухе).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3.2. Местом (зоной) массового отдыха (далее – место отдыха) является </w:t>
      </w:r>
      <w:r>
        <w:rPr>
          <w:b w:val="0"/>
          <w:bCs w:val="0"/>
          <w:sz w:val="28"/>
          <w:szCs w:val="28"/>
          <w:highlight w:val="none"/>
        </w:rPr>
        <w:t xml:space="preserve"> общественное пространство, участок озелененной территории, выделенный в </w:t>
      </w:r>
      <w:r>
        <w:rPr>
          <w:b w:val="0"/>
          <w:bCs w:val="0"/>
          <w:sz w:val="28"/>
          <w:szCs w:val="28"/>
          <w:highlight w:val="none"/>
        </w:rPr>
        <w:t xml:space="preserve">соответствии с действующим законодательством, соответствующим образом </w:t>
      </w:r>
      <w:r>
        <w:rPr>
          <w:b w:val="0"/>
          <w:bCs w:val="0"/>
          <w:sz w:val="28"/>
          <w:szCs w:val="28"/>
          <w:highlight w:val="none"/>
        </w:rPr>
        <w:t xml:space="preserve">обустроенный для интенсивного использования в целях рекреации, а также </w:t>
      </w:r>
      <w:r>
        <w:rPr>
          <w:b w:val="0"/>
          <w:bCs w:val="0"/>
          <w:sz w:val="28"/>
          <w:szCs w:val="28"/>
          <w:highlight w:val="none"/>
        </w:rPr>
        <w:t xml:space="preserve">комплекс временных и постоянных сооружений, расположенных на этом участке и </w:t>
      </w:r>
      <w:r>
        <w:rPr>
          <w:b w:val="0"/>
          <w:bCs w:val="0"/>
          <w:sz w:val="28"/>
          <w:szCs w:val="28"/>
          <w:highlight w:val="none"/>
        </w:rPr>
        <w:t xml:space="preserve">несущих функциональную нагрузку в качестве объектов и оборудования места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0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отдыха и относящихся к объектам и элементам благоустройства территории, а </w:t>
      </w:r>
      <w:r>
        <w:rPr>
          <w:b w:val="0"/>
          <w:bCs w:val="0"/>
          <w:sz w:val="28"/>
          <w:szCs w:val="28"/>
          <w:highlight w:val="none"/>
        </w:rPr>
        <w:t xml:space="preserve">также малых архитектурных форм.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Места отдыха могут иметь водный объект или его часть, используемые или </w:t>
      </w:r>
      <w:r>
        <w:rPr>
          <w:b w:val="0"/>
          <w:bCs w:val="0"/>
          <w:sz w:val="28"/>
          <w:szCs w:val="28"/>
          <w:highlight w:val="none"/>
        </w:rPr>
        <w:t xml:space="preserve">предназначенные для купания, спортивно-оздоровительных мероприятий и иных </w:t>
      </w:r>
      <w:r>
        <w:rPr>
          <w:b w:val="0"/>
          <w:bCs w:val="0"/>
          <w:sz w:val="28"/>
          <w:szCs w:val="28"/>
          <w:highlight w:val="none"/>
        </w:rPr>
        <w:t xml:space="preserve">рекреационных целей.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jc w:val="left"/>
        <w:spacing w:before="0" w:after="0"/>
      </w:pPr>
      <w:r>
        <w:rPr>
          <w:b w:val="0"/>
          <w:bCs w:val="0"/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3.3. Решение о создании новых мест отдыха принимается администрацией</w:t>
      </w:r>
      <w:r/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Чернянского района  в соответствии с Генеральным планом, </w:t>
      </w:r>
      <w:r>
        <w:rPr>
          <w:b w:val="0"/>
          <w:bCs w:val="0"/>
          <w:sz w:val="28"/>
          <w:szCs w:val="28"/>
          <w:highlight w:val="none"/>
        </w:rPr>
        <w:t xml:space="preserve">Правилами землепользования и застройки территории.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jc w:val="both"/>
        <w:spacing w:before="0" w:after="0"/>
        <w:rPr>
          <w:b w:val="0"/>
          <w:bCs w:val="0"/>
          <w:sz w:val="28"/>
          <w:szCs w:val="28"/>
        </w:rPr>
      </w:pPr>
      <w:r>
        <w:rPr>
          <w:b/>
          <w:bCs/>
          <w:sz w:val="24"/>
          <w:szCs w:val="24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3.4. При обеспечении зоны рекреации питьевой водой, необходимо </w:t>
      </w:r>
      <w:r>
        <w:rPr>
          <w:b w:val="0"/>
          <w:bCs w:val="0"/>
          <w:sz w:val="28"/>
          <w:szCs w:val="28"/>
          <w:highlight w:val="none"/>
        </w:rPr>
        <w:t xml:space="preserve">обеспечить её соответствие требованиям «ГОСТ Р 51232-98. Государственный </w:t>
      </w:r>
      <w:r>
        <w:rPr>
          <w:b w:val="0"/>
          <w:bCs w:val="0"/>
          <w:sz w:val="28"/>
          <w:szCs w:val="28"/>
          <w:highlight w:val="none"/>
        </w:rPr>
        <w:t xml:space="preserve">стандарт Российской Федерации. Вода питьевая. Общие требования к </w:t>
      </w:r>
      <w:r>
        <w:rPr>
          <w:b w:val="0"/>
          <w:bCs w:val="0"/>
          <w:sz w:val="28"/>
          <w:szCs w:val="28"/>
          <w:highlight w:val="none"/>
        </w:rPr>
        <w:t xml:space="preserve">организации и методам контроля качества».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При установке душевых установок – в них должна подаваться питьевая </w:t>
      </w:r>
      <w:r>
        <w:rPr>
          <w:b w:val="0"/>
          <w:bCs w:val="0"/>
          <w:sz w:val="28"/>
          <w:szCs w:val="28"/>
          <w:highlight w:val="none"/>
        </w:rPr>
        <w:t xml:space="preserve">вода (п. 2.7 ГОСТ 17.1.5.02-80).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3.5. При устройстве туалетов должно быть предусмотрено канализирование с </w:t>
      </w:r>
      <w:r/>
      <w:r>
        <w:rPr>
          <w:b w:val="0"/>
          <w:bCs w:val="0"/>
          <w:sz w:val="28"/>
          <w:szCs w:val="28"/>
          <w:highlight w:val="none"/>
        </w:rPr>
        <w:t xml:space="preserve">отводом сточных вод на очистные сооружения. При отсутствии канализации </w:t>
      </w:r>
      <w:r>
        <w:rPr>
          <w:b w:val="0"/>
          <w:bCs w:val="0"/>
          <w:sz w:val="28"/>
          <w:szCs w:val="28"/>
          <w:highlight w:val="none"/>
        </w:rPr>
        <w:t xml:space="preserve">необходимо устройство водонепроницаемых выгребов.</w:t>
      </w:r>
      <w:r>
        <w:rPr>
          <w:b w:val="0"/>
          <w:bCs w:val="0"/>
          <w:sz w:val="28"/>
          <w:szCs w:val="28"/>
          <w:highlight w:val="none"/>
        </w:rPr>
      </w:r>
      <w:r/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3.6 При устройстве пляжей - на пляже должно быть предусмотрено </w:t>
      </w:r>
      <w:r>
        <w:rPr>
          <w:b w:val="0"/>
          <w:bCs w:val="0"/>
          <w:sz w:val="28"/>
          <w:szCs w:val="28"/>
          <w:highlight w:val="none"/>
        </w:rPr>
        <w:t xml:space="preserve">помещение медицинского пункта и спасательной станции с наблюдательной </w:t>
      </w:r>
      <w:r>
        <w:rPr>
          <w:b w:val="0"/>
          <w:bCs w:val="0"/>
          <w:sz w:val="28"/>
          <w:szCs w:val="28"/>
          <w:highlight w:val="none"/>
        </w:rPr>
        <w:t xml:space="preserve">вышкой.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3.7. Контейнеры для мусора должны располагаться на бетонированных </w:t>
      </w:r>
      <w:r>
        <w:rPr>
          <w:b w:val="0"/>
          <w:bCs w:val="0"/>
          <w:sz w:val="28"/>
          <w:szCs w:val="28"/>
          <w:highlight w:val="none"/>
        </w:rPr>
        <w:t xml:space="preserve">площадках с удобными подъездными путями. Вывоз мусора следует </w:t>
      </w:r>
      <w:r>
        <w:rPr>
          <w:b w:val="0"/>
          <w:bCs w:val="0"/>
          <w:sz w:val="28"/>
          <w:szCs w:val="28"/>
          <w:highlight w:val="none"/>
        </w:rPr>
        <w:t xml:space="preserve">осуществлять ежедневно.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jc w:val="both"/>
        <w:spacing w:before="0" w:after="0"/>
        <w:rPr>
          <w:b w:val="0"/>
          <w:bCs w:val="0"/>
          <w:sz w:val="28"/>
          <w:szCs w:val="28"/>
        </w:rPr>
      </w:pPr>
      <w:r>
        <w:rPr>
          <w:b/>
          <w:bCs/>
          <w:sz w:val="24"/>
          <w:szCs w:val="24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3.8. Вблизи зоны рекреации должно быть предусмотрено устройство </w:t>
      </w:r>
      <w:r>
        <w:rPr>
          <w:b w:val="0"/>
          <w:bCs w:val="0"/>
          <w:sz w:val="28"/>
          <w:szCs w:val="28"/>
          <w:highlight w:val="none"/>
        </w:rPr>
        <w:t xml:space="preserve">открытых автостоянок личного и общественного транспорта. </w:t>
      </w:r>
      <w:r>
        <w:rPr>
          <w:b w:val="0"/>
          <w:bCs w:val="0"/>
          <w:sz w:val="28"/>
          <w:szCs w:val="28"/>
          <w:highlight w:val="none"/>
        </w:rPr>
        <w:t xml:space="preserve">Открытые автостоянки вместимостью до 30 автомашин должны быть </w:t>
      </w:r>
      <w:r>
        <w:rPr>
          <w:b w:val="0"/>
          <w:bCs w:val="0"/>
          <w:sz w:val="28"/>
          <w:szCs w:val="28"/>
          <w:highlight w:val="none"/>
        </w:rPr>
        <w:t xml:space="preserve">удалены от границ зоны рекреации на расстояние не менее 50 м, вместимостью </w:t>
      </w:r>
      <w:r>
        <w:rPr>
          <w:b w:val="0"/>
          <w:bCs w:val="0"/>
          <w:sz w:val="28"/>
          <w:szCs w:val="28"/>
          <w:highlight w:val="none"/>
        </w:rPr>
        <w:t xml:space="preserve">до 100 автомашин - не менее 100 м, вместимостью свыше 100 автомашин - не </w:t>
      </w:r>
      <w:r>
        <w:rPr>
          <w:b w:val="0"/>
          <w:bCs w:val="0"/>
          <w:sz w:val="28"/>
          <w:szCs w:val="28"/>
          <w:highlight w:val="none"/>
        </w:rPr>
        <w:t xml:space="preserve">менее 200 м.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Санитарно-защитные разрывы от зоны рекреации до открытых автостоянок </w:t>
      </w:r>
      <w:r>
        <w:rPr>
          <w:b w:val="0"/>
          <w:bCs w:val="0"/>
          <w:sz w:val="28"/>
          <w:szCs w:val="28"/>
          <w:highlight w:val="none"/>
        </w:rPr>
        <w:t xml:space="preserve">должны быть озеленены.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center"/>
        <w:spacing w:before="0" w:after="0"/>
        <w:rPr>
          <w:b/>
          <w:bCs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4.Требования к срокам открытия и закрытия купального сезона.</w:t>
      </w:r>
      <w:r>
        <w:rPr>
          <w:b/>
          <w:bCs/>
        </w:rPr>
      </w:r>
      <w:r>
        <w:rPr>
          <w:b/>
          <w:bCs/>
          <w:highlight w:val="none"/>
        </w:rPr>
      </w:r>
    </w:p>
    <w:p>
      <w:pPr>
        <w:contextualSpacing/>
        <w:ind w:firstLine="709"/>
        <w:jc w:val="center"/>
        <w:spacing w:before="0" w:after="0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contextualSpacing/>
        <w:ind w:firstLine="709"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С наступлением летного периода, при повышении температуры воздуха в </w:t>
      </w:r>
      <w:r>
        <w:rPr>
          <w:b w:val="0"/>
          <w:bCs w:val="0"/>
          <w:sz w:val="28"/>
          <w:szCs w:val="28"/>
          <w:highlight w:val="none"/>
        </w:rPr>
        <w:t xml:space="preserve">дневное время выше 18 % и установлении комфортной температуры воды в зоне </w:t>
      </w:r>
      <w:r>
        <w:rPr>
          <w:b w:val="0"/>
          <w:bCs w:val="0"/>
          <w:sz w:val="28"/>
          <w:szCs w:val="28"/>
          <w:highlight w:val="none"/>
        </w:rPr>
        <w:t xml:space="preserve">рекреации водных объектов, нормативно – правовым актом администрации Чернянского района </w:t>
      </w:r>
      <w:r>
        <w:rPr>
          <w:b w:val="0"/>
          <w:bCs w:val="0"/>
          <w:sz w:val="28"/>
          <w:szCs w:val="28"/>
          <w:highlight w:val="none"/>
        </w:rPr>
        <w:t xml:space="preserve"> определяются сроки открытия и закрытия </w:t>
      </w:r>
      <w:r>
        <w:rPr>
          <w:b w:val="0"/>
          <w:bCs w:val="0"/>
          <w:sz w:val="28"/>
          <w:szCs w:val="28"/>
          <w:highlight w:val="none"/>
        </w:rPr>
        <w:t xml:space="preserve">купального сезона.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center"/>
        <w:spacing w:before="0" w:after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5. Порядок проведения мероприятий, связанных с использованием водных </w:t>
      </w:r>
      <w:r>
        <w:rPr>
          <w:b/>
          <w:bCs/>
          <w:sz w:val="28"/>
          <w:szCs w:val="28"/>
          <w:highlight w:val="none"/>
        </w:rPr>
        <w:t xml:space="preserve">объектов или их частей для рекреационных целей.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firstLine="709"/>
        <w:jc w:val="center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5.1. В соответствии с требованиями статьи 18 (п.п. 1, 3) Федерального </w:t>
      </w:r>
      <w:r>
        <w:rPr>
          <w:b w:val="0"/>
          <w:bCs w:val="0"/>
          <w:sz w:val="28"/>
          <w:szCs w:val="28"/>
          <w:highlight w:val="none"/>
        </w:rPr>
        <w:t xml:space="preserve">закона от 30.03.1999 No52-ФЗ «О санитарно-эпидемиологическом благополучии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jc w:val="both"/>
        <w:spacing w:before="0" w:after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населения»: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- водные объекты, используемые в целях питьевого и хозяйственно-</w:t>
      </w:r>
      <w:r>
        <w:rPr>
          <w:b w:val="0"/>
          <w:bCs w:val="0"/>
          <w:sz w:val="28"/>
          <w:szCs w:val="28"/>
          <w:highlight w:val="none"/>
        </w:rPr>
        <w:t xml:space="preserve">бытового водоснабжения, а также в лечебных, оздоровительных и рекреационных </w:t>
      </w:r>
      <w:r>
        <w:rPr>
          <w:b w:val="0"/>
          <w:bCs w:val="0"/>
          <w:sz w:val="28"/>
          <w:szCs w:val="28"/>
          <w:highlight w:val="none"/>
        </w:rPr>
        <w:t xml:space="preserve">целях, в том числе водные объекты, расположенные в границах городских и </w:t>
      </w:r>
      <w:r>
        <w:rPr>
          <w:b w:val="0"/>
          <w:bCs w:val="0"/>
          <w:sz w:val="28"/>
          <w:szCs w:val="28"/>
          <w:highlight w:val="none"/>
        </w:rPr>
        <w:t xml:space="preserve">сельских населенных пунктов (далее - водные объекты), не должны являться </w:t>
      </w:r>
      <w:r>
        <w:rPr>
          <w:b w:val="0"/>
          <w:bCs w:val="0"/>
          <w:sz w:val="28"/>
          <w:szCs w:val="28"/>
          <w:highlight w:val="none"/>
        </w:rPr>
        <w:t xml:space="preserve">источниками биологических, химических и физических факторов вредного </w:t>
      </w:r>
      <w:r>
        <w:rPr>
          <w:b w:val="0"/>
          <w:bCs w:val="0"/>
          <w:sz w:val="28"/>
          <w:szCs w:val="28"/>
          <w:highlight w:val="none"/>
        </w:rPr>
        <w:t xml:space="preserve">воздействия на человека. </w:t>
      </w:r>
      <w:r>
        <w:rPr>
          <w:b w:val="0"/>
          <w:bCs w:val="0"/>
          <w:sz w:val="28"/>
          <w:szCs w:val="28"/>
          <w:highlight w:val="none"/>
        </w:rPr>
        <w:t xml:space="preserve">Критерии безопасности и (или) безвредности для человека водных </w:t>
      </w:r>
      <w:r>
        <w:rPr>
          <w:b w:val="0"/>
          <w:bCs w:val="0"/>
          <w:sz w:val="28"/>
          <w:szCs w:val="28"/>
          <w:highlight w:val="none"/>
        </w:rPr>
        <w:t xml:space="preserve">объектов, в том числе предельно допустимые концентрации в воде химических, </w:t>
      </w:r>
      <w:r>
        <w:rPr>
          <w:b w:val="0"/>
          <w:bCs w:val="0"/>
          <w:sz w:val="28"/>
          <w:szCs w:val="28"/>
          <w:highlight w:val="none"/>
        </w:rPr>
        <w:t xml:space="preserve">биологических веществ, микроорганизмов, уровень радиационного фона</w:t>
      </w:r>
      <w:r>
        <w:rPr>
          <w:b w:val="0"/>
          <w:bCs w:val="0"/>
          <w:sz w:val="28"/>
          <w:szCs w:val="28"/>
          <w:highlight w:val="none"/>
        </w:rPr>
        <w:t xml:space="preserve"> устанавливаются санитарными правилами.</w:t>
      </w:r>
      <w:r>
        <w:rPr>
          <w:b w:val="0"/>
          <w:bCs w:val="0"/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5.2. Использование водного объекта в конкретно указанных целях </w:t>
      </w:r>
      <w:r>
        <w:rPr>
          <w:b w:val="0"/>
          <w:bCs w:val="0"/>
          <w:sz w:val="28"/>
          <w:szCs w:val="28"/>
          <w:highlight w:val="none"/>
        </w:rPr>
        <w:t xml:space="preserve">допускается при наличии санитарно-эпидемиологического заключения о </w:t>
      </w:r>
      <w:r>
        <w:rPr>
          <w:b w:val="0"/>
          <w:bCs w:val="0"/>
          <w:sz w:val="28"/>
          <w:szCs w:val="28"/>
          <w:highlight w:val="none"/>
        </w:rPr>
        <w:t xml:space="preserve">соответствии водного объекта санитарным правилам и условиям безопасного для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jc w:val="left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здоровья населения использования водного объекта.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5.3. Для охраны водных объектов, предотвращения их загрязнения и </w:t>
      </w:r>
      <w:r>
        <w:rPr>
          <w:b w:val="0"/>
          <w:bCs w:val="0"/>
          <w:sz w:val="28"/>
          <w:szCs w:val="28"/>
          <w:highlight w:val="none"/>
        </w:rPr>
        <w:t xml:space="preserve">засорения устанавливаются в соответствии с законодательством Российской </w:t>
      </w:r>
      <w:r>
        <w:rPr>
          <w:b w:val="0"/>
          <w:bCs w:val="0"/>
          <w:sz w:val="28"/>
          <w:szCs w:val="28"/>
          <w:highlight w:val="none"/>
        </w:rPr>
        <w:t xml:space="preserve">Федерации согласованные с органами, осуществляющими федеральный </w:t>
      </w:r>
      <w:r>
        <w:rPr>
          <w:b w:val="0"/>
          <w:bCs w:val="0"/>
          <w:sz w:val="28"/>
          <w:szCs w:val="28"/>
          <w:highlight w:val="none"/>
        </w:rPr>
        <w:t xml:space="preserve">государственный санитарно-эпидемиологический надзор, нормативы предельно </w:t>
      </w:r>
      <w:r>
        <w:rPr>
          <w:b w:val="0"/>
          <w:bCs w:val="0"/>
          <w:sz w:val="28"/>
          <w:szCs w:val="28"/>
          <w:highlight w:val="none"/>
        </w:rPr>
        <w:t xml:space="preserve">допустимых вредных воздействий на водные объекты, нормативы предельно </w:t>
      </w:r>
      <w:r>
        <w:rPr>
          <w:b w:val="0"/>
          <w:bCs w:val="0"/>
          <w:sz w:val="28"/>
          <w:szCs w:val="28"/>
          <w:highlight w:val="none"/>
        </w:rPr>
        <w:t xml:space="preserve">допустимых сбросов химических, биологических веществ и микроорганизмов в </w:t>
      </w:r>
      <w:r>
        <w:rPr>
          <w:b w:val="0"/>
          <w:bCs w:val="0"/>
          <w:sz w:val="28"/>
          <w:szCs w:val="28"/>
          <w:highlight w:val="none"/>
        </w:rPr>
        <w:t xml:space="preserve">водные объекты.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5.4. Органы местного самоуправления, индивидуальные предприниматели и </w:t>
      </w:r>
      <w:r>
        <w:rPr>
          <w:b w:val="0"/>
          <w:bCs w:val="0"/>
          <w:sz w:val="28"/>
          <w:szCs w:val="28"/>
          <w:highlight w:val="none"/>
        </w:rPr>
        <w:t xml:space="preserve">юридические лица в случае, если водные объекты представляют опасность для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здоровья населения, обязаны в соответствии с их полномочиями принять меры по </w:t>
      </w:r>
      <w:r>
        <w:rPr>
          <w:b w:val="0"/>
          <w:bCs w:val="0"/>
          <w:sz w:val="28"/>
          <w:szCs w:val="28"/>
          <w:highlight w:val="none"/>
        </w:rPr>
        <w:t xml:space="preserve">ограничению, приостановлению или запрещению использования указанных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водных объектов.</w:t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5.5. В соответствии с п. 1.1 ст. 50 «Водного кодекса Российской Федерации» </w:t>
      </w:r>
      <w:r>
        <w:rPr>
          <w:b w:val="0"/>
          <w:bCs w:val="0"/>
          <w:sz w:val="28"/>
          <w:szCs w:val="28"/>
          <w:highlight w:val="none"/>
        </w:rPr>
        <w:t xml:space="preserve">от 03.06.2006 № 74-ФЗ использование акватории водных объектов для </w:t>
      </w:r>
      <w:r>
        <w:rPr>
          <w:b w:val="0"/>
          <w:bCs w:val="0"/>
          <w:sz w:val="28"/>
          <w:szCs w:val="28"/>
          <w:highlight w:val="none"/>
        </w:rPr>
        <w:t xml:space="preserve">рекреационных целей, в том числе для эксплуатации пляжа, могут осуществлять </w:t>
      </w:r>
      <w:r>
        <w:rPr>
          <w:b w:val="0"/>
          <w:bCs w:val="0"/>
          <w:sz w:val="28"/>
          <w:szCs w:val="28"/>
          <w:highlight w:val="none"/>
        </w:rPr>
        <w:t xml:space="preserve">водопользователи и правообладатели земельных участков, расположенных в </w:t>
      </w:r>
      <w:r>
        <w:rPr>
          <w:b w:val="0"/>
          <w:bCs w:val="0"/>
          <w:sz w:val="28"/>
          <w:szCs w:val="28"/>
          <w:highlight w:val="none"/>
        </w:rPr>
        <w:t xml:space="preserve">пределах береговой полосы водного объекта.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5.6. Юридическим лицам и индивидуальным предпринимателям, </w:t>
      </w:r>
      <w:r>
        <w:rPr>
          <w:b w:val="0"/>
          <w:bCs w:val="0"/>
          <w:sz w:val="28"/>
          <w:szCs w:val="28"/>
          <w:highlight w:val="none"/>
        </w:rPr>
        <w:t xml:space="preserve">эксплуатирующим береговые полосы водных объектов в рекреационных целях,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jc w:val="both"/>
        <w:spacing w:before="0" w:after="0"/>
      </w:pPr>
      <w:r>
        <w:rPr>
          <w:b w:val="0"/>
          <w:bCs w:val="0"/>
          <w:sz w:val="28"/>
          <w:szCs w:val="28"/>
          <w:highlight w:val="none"/>
        </w:rPr>
        <w:t xml:space="preserve">необходимо обеспечить получение санитарно-эпидемиологического заключения о </w:t>
      </w:r>
      <w:r>
        <w:rPr>
          <w:b w:val="0"/>
          <w:bCs w:val="0"/>
          <w:sz w:val="28"/>
          <w:szCs w:val="28"/>
          <w:highlight w:val="none"/>
        </w:rPr>
        <w:t xml:space="preserve">соответствии водного объекта санитарным правилам и нормативам. Срок </w:t>
      </w:r>
      <w:r>
        <w:rPr>
          <w:b w:val="0"/>
          <w:bCs w:val="0"/>
          <w:sz w:val="28"/>
          <w:szCs w:val="28"/>
          <w:highlight w:val="none"/>
        </w:rPr>
        <w:t xml:space="preserve">действия санитарно-эпидемиологического заключения устанавливается на летний </w:t>
      </w:r>
      <w:r>
        <w:rPr>
          <w:b w:val="0"/>
          <w:bCs w:val="0"/>
          <w:sz w:val="28"/>
          <w:szCs w:val="28"/>
          <w:highlight w:val="none"/>
        </w:rPr>
        <w:t xml:space="preserve">сезон.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contextualSpacing/>
        <w:jc w:val="both"/>
        <w:spacing w:before="0" w:after="0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b/>
          <w:bCs/>
          <w:sz w:val="24"/>
          <w:szCs w:val="24"/>
          <w:highlight w:val="none"/>
        </w:rPr>
        <w:tab/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Для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получения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санитарно-эпидемиологического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заключения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на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использование водного объекта в рекреационных целях заявителю необходимо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представить в Управление Роспотребнадзора по Белгородской области заявление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и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экспертное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заключение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по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результатам экспертизы,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проведенной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территориальным отделом Управления Роспотребнадзора по Белгородской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области в Новооскольском районе  или иной аккредитованной организацией, на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основании результатов лабораторных исследований качества воды водного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объекта, планируемого к осуществлению рекреационной деятельности, и качества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почвы (песка) с территории пляжа.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</w:rPr>
      </w:r>
      <w:r>
        <w:rPr>
          <w:rFonts w:ascii="Tinos" w:hAnsi="Tinos" w:cs="Tinos"/>
          <w:b w:val="0"/>
          <w:bCs w:val="0"/>
          <w:sz w:val="28"/>
          <w:szCs w:val="28"/>
        </w:rPr>
      </w:r>
      <w:r>
        <w:rPr>
          <w:rFonts w:ascii="Tinos" w:hAnsi="Tinos" w:cs="Tinos"/>
          <w:b w:val="0"/>
          <w:bCs w:val="0"/>
          <w:sz w:val="28"/>
          <w:szCs w:val="28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5.7.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На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территории </w:t>
      </w:r>
      <w:r>
        <w:rPr>
          <w:rFonts w:ascii="Tinos" w:hAnsi="Tinos" w:eastAsia="Tinos" w:cs="Tinos"/>
          <w:sz w:val="28"/>
          <w:szCs w:val="28"/>
        </w:rPr>
        <w:t xml:space="preserve">Чернянского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района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администрация</w:t>
      </w:r>
      <w:r>
        <w:rPr>
          <w:rFonts w:ascii="Tinos" w:hAnsi="Tinos" w:eastAsia="Tinos" w:cs="Tinos"/>
          <w:sz w:val="28"/>
          <w:szCs w:val="28"/>
        </w:rPr>
        <w:t xml:space="preserve"> муниципального района «Чернянский район» Белгородской области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ежегодно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организовывает «пляжный сезон» в установленных зонах рекреации,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подготавливает и заключает договора водопользования, на основании которых в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соответствии с пунктами 1 или 3 части 2 статьи 11, статьями 15, 47, 49 и 50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Водного кодекса Российской Федерации водные объекты или их части,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находящиеся в федеральной собственности, собственности субъектов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Российской Федерации или собственности муниципальных образований (далее -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водный объект), предоставляются в пользование в целях: использования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акватории водных объектов для эксплуатации пляжей правообладателями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земельных участков, находящихся в государственной или муниципальной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собственности и расположенных в границах береговой полосы водного объекта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общего пользования.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0"/>
        <w:jc w:val="center"/>
        <w:spacing w:before="0" w:after="0"/>
        <w:rPr>
          <w:b/>
          <w:bCs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       6. Требования к определению зон купания и иных зон, необходимых для</w:t>
      </w:r>
      <w:r>
        <w:rPr>
          <w:b/>
          <w:bCs/>
        </w:rPr>
      </w:r>
      <w:r>
        <w:rPr>
          <w:b/>
          <w:bCs/>
        </w:rPr>
      </w:r>
    </w:p>
    <w:p>
      <w:pPr>
        <w:contextualSpacing/>
        <w:ind w:left="0" w:right="0" w:firstLine="0"/>
        <w:jc w:val="center"/>
        <w:spacing w:before="0" w:after="0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осуществления рекреационной деятельности. 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contextualSpacing/>
        <w:ind w:left="0" w:right="0" w:firstLine="0"/>
        <w:jc w:val="center"/>
        <w:spacing w:before="0" w:after="0"/>
        <w:rPr>
          <w:b/>
          <w:bCs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contextualSpacing/>
        <w:ind w:firstLine="709"/>
        <w:jc w:val="both"/>
        <w:spacing w:before="0" w:after="0"/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Места отдыха создаются в рекреационных зонах в соответствии с</w:t>
      </w:r>
      <w:r/>
    </w:p>
    <w:p>
      <w:pPr>
        <w:contextualSpacing/>
        <w:ind w:left="0" w:right="0" w:firstLine="0"/>
        <w:jc w:val="both"/>
        <w:spacing w:before="0" w:after="0"/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земельным, водным, лесным и градостроительным кодексами Российской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Федерации.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left"/>
        <w:spacing w:before="0" w:after="0"/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Места отдыха включают в себя зоны отдыха, места выхода на лед, пляжи,</w:t>
      </w:r>
      <w:r/>
    </w:p>
    <w:p>
      <w:pPr>
        <w:contextualSpacing/>
        <w:ind w:firstLine="0"/>
        <w:jc w:val="both"/>
        <w:spacing w:before="0" w:after="0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места для купания, спортивные объекты на воде, объекты и сооружения для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принятия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оздоровительных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и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профилактических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процедур.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Объекты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инфраструктуры мест отдыха, используемые на территории и акватории,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оборудование и изделия должны удовлетворять требованиям соответствующих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технических регламентов, национальных стандартов и сводов правил. Услуги,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оказываемые в местах отдыха, должны соответствовать требованиям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национальных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стандартов.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Места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отдыха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должны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обслуживаться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квалифицированным персоналом. Для каждого места отдыха устанавливают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ответственного эксплуатанта. В местах отдыха устанавливают режимы работы,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правила и требования по эксплуатации, а также состав, дислокацию и зону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ответственности водно-спасательных станций и постов. Места отдыха могут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создаваться на одном или нескольких земельных участках и акваторий водных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объектов. Территории и водные объекты должны иметь достаточную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рекреационную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емкость.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Расчеты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проводятся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специализированными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организациями. В местах отдыха проводят мониторинг их состояния на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соответствие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требованиям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настоящего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стандарта.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 Водопользователь,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осуществляющий пользование водным объектом или его участком в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рекреационных целях, обязан осуществлять мероприятия по охране водного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объекта, предотвращению его от загрязнения, засорения и истощения, а также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меры по ликвидации последствий указанных явлений в соответствии с водным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кодексом и другими федеральными законами.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0"/>
        <w:jc w:val="both"/>
        <w:spacing w:before="0" w:after="0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0"/>
        <w:jc w:val="center"/>
        <w:spacing w:before="0" w:after="0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ab/>
      </w: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7. Требования к охране водных объектов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contextualSpacing/>
        <w:ind w:firstLine="0"/>
        <w:jc w:val="both"/>
        <w:spacing w:before="0" w:after="0"/>
        <w:rPr>
          <w:b/>
          <w:bCs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contextualSpacing/>
        <w:ind w:firstLine="709"/>
        <w:jc w:val="both"/>
        <w:spacing w:before="0" w:after="0"/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7.1. Собственники водных объектов осуществляют мероприятия по охране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водных объектов, предотвращению их загрязнения, засорения и истощения вод, а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также меры по ликвидации последствий указанных явлений. Охрана водны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объектов, находящихся в федеральной собственности, собственности субъектов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Российской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Федерации,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собственности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муниципальных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образований,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осуществляется исполнительными органами государственной власти или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органами местного самоуправления в пределах их полномочий в соответствии со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0"/>
        <w:jc w:val="both"/>
        <w:spacing w:before="0" w:after="0"/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статьями 24 - 27 настоящего Кодекса.</w:t>
      </w:r>
      <w:r/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/>
    </w:p>
    <w:p>
      <w:pPr>
        <w:contextualSpacing/>
        <w:ind w:firstLine="709"/>
        <w:jc w:val="both"/>
        <w:spacing w:before="0" w:after="0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7.2. К полномочиям органов местного самоуправления в отношении водных 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  <w:t xml:space="preserve">объектов, находящихся в собственности муниципальных образований, относятся:</w:t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 владение, пользование, распоряжение такими водными объектами;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2) осуществление мер по предотвращению негативного воздействия вод 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0" w:after="0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ликвидации его последствий;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3) осуществление мер по охране таких водных объектов;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4) установление ставок платы за пользование такими водными объектами,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порядка расчета и взимания этой платы.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/>
        <w:ind w:firstLine="709"/>
        <w:jc w:val="center"/>
        <w:spacing w:before="0" w:after="0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8. Иные требования, необходимые для использования и охраны водных 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объектов или их частей для рекреационных целей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8.1. Использование акватории водных объектов, необходимой для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эксплуатации пляжей правообладателями земельных участков, находящихся 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государственной или муниципальной собственности и расположенных в границах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береговой полосы водного объекта общего пользования, а также для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рекреационных целей физкультурно-спортивными организациями, организациями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отдыха детей и их оздоровления, туроператорами или турагентами,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осуществляющими свою деятельность в соответствии с федеральными законами,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организованного отдыха ветеранов, граждан пожилого возраста, инвалидов,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осуществляется на основании договора водопользования, заключаемого без 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проведения аукциона.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8.2.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Архитектурно-строительное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проектирование,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строительство,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реконструкция, ввод в эксплуатацию и эксплуатация зданий, строений,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сооружений для рекреационных целей, в том числе для обустройства пляжей,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осуществляются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соответствии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водным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законодательством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законодательством о градостроительной деятельности.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8.3. Установление границ водоохранных зон и границ прибрежных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защитных полос водных объектов, включая обозначение на местности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посредством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специальных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информационных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знаков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на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территориях,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используемых для рекреационных целей (туризма, физической культуры и спорта,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организации отдыха и укрепления здоровья граждан, в том числе организации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отдыха детей и их оздоровления), осуществляется в порядке, установленном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Правительством Российской Федерации."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709"/>
        <w:jc w:val="both"/>
        <w:spacing w:before="0" w:after="0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8.4. При использовании водных объектов физические лица, юридические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лица обязаны осуществлять водохозяйственные мероприятия в соответствии с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настоящим Кодексом и другими федеральными законами, а также правилами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охраны поверхностных водных объектов и правилами охраны подземных водных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объектов, утвержденными Правительством Российской Федерации.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left"/>
        <w:spacing w:before="0" w:after="0"/>
        <w:rPr>
          <w:rFonts w:ascii="Tinos" w:hAnsi="Tinos" w:cs="Tinos"/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  <w:r>
        <w:rPr>
          <w:rFonts w:ascii="Tinos" w:hAnsi="Tinos" w:cs="Tinos"/>
          <w:b w:val="0"/>
          <w:bCs w:val="0"/>
          <w:sz w:val="28"/>
          <w:szCs w:val="28"/>
          <w:highlight w:val="none"/>
        </w:rPr>
      </w:r>
    </w:p>
    <w:p>
      <w:pPr>
        <w:contextualSpacing/>
        <w:jc w:val="left"/>
        <w:spacing w:before="0" w:after="0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left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25"/>
        <w:contextualSpacing/>
        <w:jc w:val="center"/>
        <w:spacing w:before="0" w:after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ЛИСТ СОГЛАСОВАНИЯ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25"/>
        <w:contextualSpacing/>
        <w:jc w:val="center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проекта постановления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center"/>
        <w:spacing w:before="0" w:after="0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муниципального района «Чернянский район»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contextualSpacing/>
        <w:jc w:val="center"/>
        <w:spacing w:before="0" w:after="0"/>
        <w:shd w:val="clear" w:color="ffffff" w:themeColor="background1" w:fill="ffffff" w:themeFill="background1"/>
        <w:rPr>
          <w:b/>
          <w:bCs/>
          <w:sz w:val="24"/>
          <w:szCs w:val="24"/>
          <w:highlight w:val="white"/>
          <w14:ligatures w14:val="none"/>
        </w:rPr>
      </w:pPr>
      <w:r>
        <w:rPr>
          <w:b/>
          <w:bCs/>
          <w:sz w:val="24"/>
          <w:szCs w:val="24"/>
          <w:highlight w:val="white"/>
        </w:rPr>
      </w:r>
      <w:r>
        <w:rPr>
          <w:rFonts w:ascii="Tinos" w:hAnsi="Tinos" w:eastAsia="Tinos" w:cs="Tinos"/>
          <w:b/>
          <w:bCs/>
          <w:sz w:val="24"/>
          <w:szCs w:val="24"/>
          <w:highlight w:val="none"/>
        </w:rPr>
        <w:t xml:space="preserve">«</w:t>
      </w:r>
      <w:r>
        <w:rPr>
          <w:rFonts w:ascii="Tinos" w:hAnsi="Tinos" w:eastAsia="Tinos" w:cs="Tinos"/>
          <w:b/>
          <w:bCs/>
          <w:sz w:val="24"/>
          <w:szCs w:val="24"/>
          <w:highlight w:val="white"/>
        </w:rPr>
        <w:t xml:space="preserve">Об утверждении Правил использования</w:t>
      </w:r>
      <w:r>
        <w:rPr>
          <w:rFonts w:ascii="Tinos" w:hAnsi="Tinos" w:eastAsia="Tinos" w:cs="Tinos"/>
          <w:b/>
          <w:bCs/>
          <w:sz w:val="24"/>
          <w:szCs w:val="24"/>
          <w:highlight w:val="white"/>
        </w:rPr>
        <w:t xml:space="preserve"> водных объектов для рекреационных </w:t>
      </w:r>
      <w:r>
        <w:rPr>
          <w:rFonts w:ascii="Tinos" w:hAnsi="Tinos" w:eastAsia="Tinos" w:cs="Tinos"/>
          <w:b/>
          <w:bCs/>
          <w:sz w:val="24"/>
          <w:szCs w:val="24"/>
          <w:highlight w:val="white"/>
        </w:rPr>
        <w:t xml:space="preserve">целей на территории </w:t>
      </w:r>
      <w:r>
        <w:rPr>
          <w:rFonts w:ascii="Tinos" w:hAnsi="Tinos" w:eastAsia="Tinos" w:cs="Tinos"/>
          <w:b/>
          <w:bCs/>
          <w:sz w:val="24"/>
          <w:szCs w:val="24"/>
          <w:highlight w:val="none"/>
        </w:rPr>
        <w:t xml:space="preserve">Чернянского района»</w:t>
      </w:r>
      <w:r>
        <w:rPr>
          <w:b/>
          <w:bCs/>
          <w:sz w:val="24"/>
          <w:szCs w:val="24"/>
          <w:highlight w:val="white"/>
          <w14:ligatures w14:val="none"/>
        </w:rPr>
      </w:r>
      <w:r>
        <w:rPr>
          <w:b/>
          <w:bCs/>
          <w:sz w:val="24"/>
          <w:szCs w:val="24"/>
          <w:highlight w:val="white"/>
          <w14:ligatures w14:val="none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присвоен № _______________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shd w:val="clear" w:color="ffffff" w:themeColor="background1" w:fill="ffffff" w:themeFill="background1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Управление сельского хозяйства и </w:t>
      </w:r>
      <w:r>
        <w:rPr>
          <w:b w:val="0"/>
          <w:bCs w:val="0"/>
          <w:sz w:val="24"/>
          <w:szCs w:val="24"/>
          <w:highlight w:val="none"/>
        </w:rPr>
      </w:r>
    </w:p>
    <w:p>
      <w:pPr>
        <w:jc w:val="both"/>
        <w:shd w:val="clear" w:color="ffffff" w:themeColor="background1" w:fill="ffffff" w:themeFill="background1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природопользовани</w:t>
      </w:r>
      <w:r>
        <w:rPr>
          <w:b w:val="0"/>
          <w:bCs w:val="0"/>
          <w:sz w:val="24"/>
          <w:szCs w:val="24"/>
          <w:highlight w:val="none"/>
        </w:rPr>
        <w:t xml:space="preserve">я</w:t>
      </w:r>
      <w:r>
        <w:rPr>
          <w:b w:val="0"/>
          <w:bCs w:val="0"/>
          <w:sz w:val="24"/>
          <w:szCs w:val="24"/>
          <w:highlight w:val="none"/>
        </w:rPr>
        <w:t xml:space="preserve">   </w:t>
      </w:r>
      <w:r>
        <w:rPr>
          <w:b w:val="0"/>
          <w:bCs w:val="0"/>
          <w:sz w:val="24"/>
          <w:szCs w:val="24"/>
          <w:highlight w:val="none"/>
        </w:rPr>
        <w:t xml:space="preserve">администрации</w:t>
      </w:r>
      <w:r/>
      <w:r>
        <w:rPr>
          <w:b w:val="0"/>
          <w:bCs w:val="0"/>
          <w:sz w:val="24"/>
          <w:szCs w:val="24"/>
          <w:highlight w:val="none"/>
        </w:rPr>
        <w:t xml:space="preserve">                                                   </w:t>
      </w:r>
      <w:r>
        <w:rPr>
          <w:b w:val="0"/>
          <w:bCs w:val="0"/>
          <w:sz w:val="24"/>
          <w:szCs w:val="24"/>
          <w:highlight w:val="none"/>
        </w:rPr>
      </w:r>
      <w:r/>
    </w:p>
    <w:p>
      <w:pPr>
        <w:pStyle w:val="825"/>
        <w:contextualSpacing/>
        <w:jc w:val="both"/>
        <w:spacing w:before="0" w:after="0"/>
        <w:rPr>
          <w:b w:val="0"/>
          <w:bCs w:val="0"/>
          <w:sz w:val="24"/>
          <w:szCs w:val="24"/>
          <w:highlight w:val="yellow"/>
        </w:rPr>
      </w:pPr>
      <w:r>
        <w:rPr>
          <w:b w:val="0"/>
          <w:bCs w:val="0"/>
          <w:sz w:val="24"/>
          <w:szCs w:val="24"/>
          <w:highlight w:val="yellow"/>
        </w:rPr>
      </w:r>
      <w:r>
        <w:rPr>
          <w:b w:val="0"/>
          <w:bCs w:val="0"/>
          <w:sz w:val="24"/>
          <w:szCs w:val="24"/>
          <w:highlight w:val="none"/>
        </w:rPr>
        <w:t xml:space="preserve"> Чернянского района</w:t>
      </w:r>
      <w:r>
        <w:rPr>
          <w:b w:val="0"/>
          <w:bCs w:val="0"/>
          <w:sz w:val="24"/>
          <w:szCs w:val="24"/>
          <w:highlight w:val="none"/>
        </w:rPr>
        <w:t xml:space="preserve">                                                                                             </w:t>
      </w:r>
      <w:r>
        <w:rPr>
          <w:b w:val="0"/>
          <w:bCs w:val="0"/>
          <w:sz w:val="24"/>
          <w:szCs w:val="24"/>
          <w:highlight w:val="none"/>
        </w:rPr>
        <w:t xml:space="preserve">Т.Н. Ситникова</w:t>
      </w:r>
      <w:r>
        <w:rPr>
          <w:b w:val="0"/>
          <w:bCs w:val="0"/>
          <w:sz w:val="24"/>
          <w:szCs w:val="24"/>
          <w:highlight w:val="yellow"/>
        </w:rPr>
      </w:r>
      <w:r>
        <w:rPr>
          <w:b w:val="0"/>
          <w:bCs w:val="0"/>
          <w:sz w:val="24"/>
          <w:szCs w:val="24"/>
          <w:highlight w:val="yellow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Согласовано: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администрации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Чернянского района-</w:t>
      </w:r>
      <w:r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аппарата администрации Чернянского района</w:t>
      </w:r>
      <w:r>
        <w:rPr>
          <w:sz w:val="24"/>
          <w:szCs w:val="24"/>
        </w:rPr>
        <w:tab/>
        <w:tab/>
        <w:t xml:space="preserve">                                  Л.Н. Овсянникова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highlight w:val="none"/>
        </w:rPr>
        <w:t xml:space="preserve">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Заместитель главы администрации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по экономическому развитию                                                                               Н.М. Белянская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Правовое  управление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tabs>
          <w:tab w:val="clear" w:pos="720" w:leader="none"/>
          <w:tab w:val="left" w:pos="7655" w:leader="none"/>
        </w:tabs>
        <w:rPr>
          <w:sz w:val="24"/>
          <w:szCs w:val="24"/>
        </w:rPr>
      </w:pPr>
      <w:r>
        <w:rPr>
          <w:color w:val="000000" w:themeColor="text1"/>
          <w:sz w:val="24"/>
          <w:szCs w:val="24"/>
          <w:u w:val="single"/>
        </w:rPr>
      </w:r>
      <w:r>
        <w:rPr>
          <w:sz w:val="24"/>
          <w:szCs w:val="24"/>
        </w:rPr>
        <w:t xml:space="preserve">администрации Чернянского района                                                                    Э.Н. Стрекозов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sz w:val="24"/>
          <w:szCs w:val="24"/>
          <w:highlight w:val="none"/>
          <w:shd w:val="clear" w:color="auto" w:fill="b4c7dc"/>
        </w:rPr>
      </w:pPr>
      <w:r>
        <w:rPr>
          <w:sz w:val="24"/>
          <w:szCs w:val="24"/>
          <w:shd w:val="clear" w:color="auto" w:fill="b4c7dc"/>
        </w:rPr>
      </w:r>
      <w:r>
        <w:rPr>
          <w:sz w:val="24"/>
          <w:szCs w:val="24"/>
          <w:highlight w:val="none"/>
          <w:shd w:val="clear" w:color="auto" w:fill="b4c7dc"/>
        </w:rPr>
      </w:r>
      <w:r>
        <w:rPr>
          <w:sz w:val="24"/>
          <w:szCs w:val="24"/>
          <w:highlight w:val="none"/>
          <w:shd w:val="clear" w:color="auto" w:fill="b4c7dc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Процедура анализа проекта нормативного правового акта на предмет его влияния на конкуренцию соблюдена: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  <w:u w:val="single"/>
        </w:rPr>
      </w:pPr>
      <w:r>
        <w:rPr>
          <w:b w:val="0"/>
          <w:bCs w:val="0"/>
          <w:sz w:val="24"/>
          <w:szCs w:val="24"/>
          <w:u w:val="single"/>
        </w:rPr>
      </w:r>
      <w:r>
        <w:rPr>
          <w:b w:val="0"/>
          <w:bCs w:val="0"/>
          <w:sz w:val="24"/>
          <w:szCs w:val="24"/>
          <w:u w:val="single"/>
        </w:rPr>
        <w:t xml:space="preserve">Специалист 1 категории МКУ «АХЧ Чернянского района»                                    Прокопова Е.В</w:t>
      </w:r>
      <w:r>
        <w:rPr>
          <w:b w:val="0"/>
          <w:bCs w:val="0"/>
          <w:sz w:val="24"/>
          <w:szCs w:val="24"/>
          <w:u w:val="single"/>
        </w:rPr>
      </w:r>
      <w:r>
        <w:rPr>
          <w:b w:val="0"/>
          <w:bCs w:val="0"/>
          <w:sz w:val="24"/>
          <w:szCs w:val="24"/>
          <w:u w:val="single"/>
        </w:rPr>
      </w:r>
    </w:p>
    <w:p>
      <w:pPr>
        <w:pStyle w:val="825"/>
        <w:contextualSpacing/>
        <w:jc w:val="center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  <w:u w:val="single"/>
        </w:rPr>
      </w:pPr>
      <w:r>
        <w:rPr>
          <w:b w:val="0"/>
          <w:bCs w:val="0"/>
          <w:sz w:val="24"/>
          <w:szCs w:val="24"/>
          <w:u w:val="single"/>
        </w:rPr>
        <w:t xml:space="preserve">(указывается должность, подпись и ФИО лица, подготовившего постановления и разместившего документ на сайте органов местного самоуправления Чернянского района в разделе «Антимонопольный комплаенс»)</w:t>
      </w:r>
      <w:r>
        <w:rPr>
          <w:b w:val="0"/>
          <w:bCs w:val="0"/>
          <w:sz w:val="24"/>
          <w:szCs w:val="24"/>
          <w:u w:val="single"/>
        </w:rPr>
      </w:r>
      <w:r>
        <w:rPr>
          <w:b w:val="0"/>
          <w:bCs w:val="0"/>
          <w:sz w:val="24"/>
          <w:szCs w:val="24"/>
          <w:u w:val="single"/>
        </w:rPr>
      </w:r>
    </w:p>
    <w:p>
      <w:pPr>
        <w:contextualSpacing/>
        <w:jc w:val="center"/>
        <w:spacing w:before="0" w:after="0"/>
        <w:tabs>
          <w:tab w:val="clear" w:pos="720" w:leader="none"/>
          <w:tab w:val="left" w:pos="9072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contextualSpacing/>
        <w:jc w:val="both"/>
        <w:spacing w:before="0" w:after="0"/>
        <w:tabs>
          <w:tab w:val="clear" w:pos="720" w:leader="none"/>
          <w:tab w:val="left" w:pos="9072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25"/>
        <w:jc w:val="both"/>
        <w:rPr>
          <w:b/>
          <w:highlight w:val="white"/>
        </w:rPr>
      </w:pPr>
      <w:r>
        <w:rPr>
          <w:b/>
          <w:highlight w:val="white"/>
        </w:rPr>
        <w:t xml:space="preserve">Д</w:t>
      </w:r>
      <w:r>
        <w:rPr>
          <w:b/>
          <w:highlight w:val="white"/>
        </w:rPr>
        <w:t xml:space="preserve">окумент оформил</w:t>
      </w:r>
      <w:r>
        <w:rPr>
          <w:highlight w:val="white"/>
          <w:u w:val="none"/>
        </w:rPr>
        <w:t xml:space="preserve">____________</w:t>
      </w:r>
      <w:r>
        <w:rPr>
          <w:b/>
          <w:highlight w:val="none"/>
        </w:rPr>
        <w:t xml:space="preserve">Прокопова Елена Викторовна 5-52-93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825"/>
        <w:jc w:val="both"/>
        <w:spacing w:line="276" w:lineRule="auto"/>
        <w:rPr>
          <w:highlight w:val="white"/>
        </w:rPr>
      </w:pPr>
      <w:r>
        <w:rPr>
          <w:highlight w:val="white"/>
        </w:rPr>
        <w:t xml:space="preserve">Подпись, фамилия, имя, отчество, рабочий телефон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spacing w:line="276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spacing w:line="276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25"/>
        <w:jc w:val="center"/>
        <w:tabs>
          <w:tab w:val="left" w:pos="708" w:leader="none"/>
          <w:tab w:val="clear" w:pos="720" w:leader="none"/>
        </w:tabs>
        <w:rPr>
          <w:b/>
          <w:bCs/>
          <w:sz w:val="24"/>
          <w:szCs w:val="24"/>
          <w:highlight w:val="none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ЛИСТ РАССЫЛКИ</w:t>
      </w:r>
      <w:r>
        <w:rPr>
          <w:b/>
          <w:bCs/>
          <w:sz w:val="24"/>
          <w:szCs w:val="24"/>
          <w:highlight w:val="none"/>
          <w:lang w:eastAsia="zh-CN"/>
        </w:rPr>
      </w:r>
      <w:r>
        <w:rPr>
          <w:b/>
          <w:bCs/>
          <w:sz w:val="24"/>
          <w:szCs w:val="24"/>
          <w:highlight w:val="none"/>
          <w:lang w:eastAsia="zh-CN"/>
        </w:rPr>
      </w:r>
    </w:p>
    <w:p>
      <w:pPr>
        <w:pStyle w:val="825"/>
        <w:jc w:val="center"/>
        <w:tabs>
          <w:tab w:val="left" w:pos="708" w:leader="none"/>
          <w:tab w:val="clear" w:pos="720" w:leader="none"/>
          <w:tab w:val="left" w:pos="2694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постановления администрации</w:t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pStyle w:val="825"/>
        <w:jc w:val="center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муниципального района «Чернянский район»</w:t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contextualSpacing/>
        <w:jc w:val="center"/>
        <w:spacing w:before="0" w:after="0"/>
        <w:rPr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</w:r>
      <w:r>
        <w:rPr>
          <w:rFonts w:ascii="Tinos" w:hAnsi="Tinos" w:eastAsia="Tinos" w:cs="Tinos"/>
          <w:b/>
          <w:bCs/>
          <w:sz w:val="24"/>
          <w:szCs w:val="24"/>
          <w:highlight w:val="none"/>
        </w:rPr>
        <w:t xml:space="preserve">«</w:t>
      </w:r>
      <w:r>
        <w:rPr>
          <w:rFonts w:ascii="Tinos" w:hAnsi="Tinos" w:eastAsia="Tinos" w:cs="Tinos"/>
          <w:b/>
          <w:bCs/>
          <w:sz w:val="24"/>
          <w:szCs w:val="24"/>
          <w:highlight w:val="white"/>
        </w:rPr>
        <w:t xml:space="preserve">Об утверждении Правил использования</w:t>
      </w:r>
      <w:r>
        <w:rPr>
          <w:rFonts w:ascii="Tinos" w:hAnsi="Tinos" w:eastAsia="Tinos" w:cs="Tinos"/>
          <w:b/>
          <w:bCs/>
          <w:sz w:val="24"/>
          <w:szCs w:val="24"/>
          <w:highlight w:val="white"/>
        </w:rPr>
        <w:t xml:space="preserve"> водных объектов для рекреационных </w:t>
      </w:r>
      <w:r>
        <w:rPr>
          <w:rFonts w:ascii="Tinos" w:hAnsi="Tinos" w:eastAsia="Tinos" w:cs="Tinos"/>
          <w:b/>
          <w:bCs/>
          <w:sz w:val="24"/>
          <w:szCs w:val="24"/>
          <w:highlight w:val="white"/>
        </w:rPr>
        <w:t xml:space="preserve">целей на территории </w:t>
      </w:r>
      <w:r>
        <w:rPr>
          <w:rFonts w:ascii="Tinos" w:hAnsi="Tinos" w:eastAsia="Tinos" w:cs="Tinos"/>
          <w:b/>
          <w:bCs/>
          <w:sz w:val="24"/>
          <w:szCs w:val="24"/>
          <w:highlight w:val="none"/>
        </w:rPr>
        <w:t xml:space="preserve">Чернянского района»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  <w:lang w:eastAsia="zh-CN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25"/>
        <w:jc w:val="center"/>
        <w:tabs>
          <w:tab w:val="left" w:pos="708" w:leader="none"/>
          <w:tab w:val="clear" w:pos="720" w:leader="none"/>
        </w:tabs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от «___» __________2025  года № ____</w:t>
      </w:r>
      <w:r>
        <w:rPr>
          <w:sz w:val="24"/>
          <w:szCs w:val="24"/>
          <w:lang w:eastAsia="zh-CN"/>
        </w:rPr>
      </w:r>
      <w:r>
        <w:rPr>
          <w:sz w:val="24"/>
          <w:szCs w:val="24"/>
          <w:lang w:eastAsia="zh-CN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3 – х  экземплярах: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contextualSpacing/>
        <w:jc w:val="both"/>
        <w:spacing w:before="0" w:after="0"/>
        <w:tabs>
          <w:tab w:val="clear" w:pos="720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rPr>
          <w:color w:val="000000"/>
        </w:rPr>
      </w:pPr>
      <w:r>
        <w:rPr>
          <w:sz w:val="24"/>
          <w:szCs w:val="24"/>
        </w:rPr>
        <w:t xml:space="preserve">Прокуратура</w:t>
      </w:r>
      <w:r>
        <w:rPr>
          <w:color w:val="000000"/>
        </w:rPr>
      </w:r>
      <w:r>
        <w:rPr>
          <w:color w:val="000000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Управление сельского хозяйства 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jc w:val="both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природопользования администрации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contextualSpacing/>
        <w:ind w:right="-569" w:firstLine="0"/>
        <w:jc w:val="both"/>
        <w:spacing w:before="0" w:after="0"/>
        <w:tabs>
          <w:tab w:val="clear" w:pos="720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Чернянского района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right="-569" w:firstLine="0"/>
        <w:jc w:val="both"/>
        <w:spacing w:before="0" w:after="0"/>
        <w:tabs>
          <w:tab w:val="clear" w:pos="720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rPr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4"/>
          <w:szCs w:val="24"/>
        </w:rPr>
        <w:t xml:space="preserve">Руководители сельскохозяйственных предприятий</w:t>
      </w:r>
      <w:r>
        <w:rPr>
          <w:sz w:val="24"/>
          <w:szCs w:val="24"/>
        </w:rPr>
        <w:t xml:space="preserve"> – в электронном виде</w:t>
      </w:r>
      <w:r>
        <w:rPr>
          <w:highlight w:val="none"/>
        </w:rPr>
      </w:r>
      <w:r>
        <w:rPr>
          <w:highlight w:val="none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5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25"/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25"/>
        <w:jc w:val="both"/>
        <w:rPr>
          <w:b/>
          <w:bCs/>
          <w:highlight w:val="white"/>
        </w:rPr>
      </w:pPr>
      <w:r>
        <w:rPr>
          <w:b/>
          <w:bCs/>
          <w:highlight w:val="white"/>
        </w:rPr>
        <w:t xml:space="preserve">Лист рассылки оформил: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825"/>
        <w:jc w:val="both"/>
        <w:rPr>
          <w:b/>
          <w:highlight w:val="white"/>
        </w:rPr>
      </w:pPr>
      <w:r>
        <w:rPr>
          <w:b/>
          <w:bCs/>
          <w:highlight w:val="white"/>
          <w:u w:val="none"/>
        </w:rPr>
        <w:t xml:space="preserve">_____________Прокопова Елена Викторовна 5-52-93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825"/>
        <w:jc w:val="both"/>
        <w:rPr>
          <w:highlight w:val="white"/>
        </w:rPr>
      </w:pPr>
      <w:r>
        <w:rPr>
          <w:highlight w:val="white"/>
        </w:rPr>
        <w:t xml:space="preserve">Подпись, фамилия, имя, отчество, рабочий телефон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sectPr>
      <w:footnotePr/>
      <w:endnotePr/>
      <w:type w:val="nextPage"/>
      <w:pgSz w:w="11906" w:h="16838" w:orient="portrait"/>
      <w:pgMar w:top="425" w:right="794" w:bottom="539" w:left="1332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Tinos">
    <w:panose1 w:val="02020603050405020304"/>
  </w:font>
  <w:font w:name="Droid Sans Fallback">
    <w:panose1 w:val="02000603000000000000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65" w:hanging="330"/>
        <w:jc w:val="righ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38" w:hanging="33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16" w:hanging="33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95" w:hanging="3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73" w:hanging="3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52" w:hanging="3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630" w:hanging="3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608" w:hanging="3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587" w:hanging="33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5" w:hanging="1065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5" w:hanging="1065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" w:hanging="37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6" w:hanging="4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28" w:hanging="49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316" w:hanging="49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404" w:hanging="49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492" w:hanging="49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668" w:hanging="49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56" w:hanging="493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420" w:hanging="404"/>
        <w:jc w:val="left"/>
      </w:pPr>
      <w:rPr>
        <w:rFonts w:hint="default"/>
        <w:spacing w:val="0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476" w:hanging="784"/>
        <w:jc w:val="left"/>
      </w:pPr>
      <w:rPr>
        <w:rFonts w:hint="default"/>
        <w:spacing w:val="0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562" w:hanging="784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45" w:hanging="784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28" w:hanging="784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810" w:hanging="784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893" w:hanging="784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976" w:hanging="784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58" w:hanging="784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" w:hanging="37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6" w:hanging="4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28" w:hanging="49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316" w:hanging="49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404" w:hanging="49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492" w:hanging="49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668" w:hanging="49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56" w:hanging="493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" w:hanging="37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06" w:hanging="49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28" w:hanging="49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316" w:hanging="49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404" w:hanging="49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492" w:hanging="49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668" w:hanging="49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56" w:hanging="493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character" w:styleId="823">
    <w:name w:val="footnote reference"/>
    <w:basedOn w:val="862"/>
    <w:uiPriority w:val="99"/>
    <w:unhideWhenUsed/>
    <w:rPr>
      <w:vertAlign w:val="superscript"/>
    </w:rPr>
  </w:style>
  <w:style w:type="character" w:styleId="824">
    <w:name w:val="endnote reference"/>
    <w:basedOn w:val="862"/>
    <w:uiPriority w:val="99"/>
    <w:semiHidden/>
    <w:unhideWhenUsed/>
    <w:rPr>
      <w:vertAlign w:val="superscript"/>
    </w:rPr>
  </w:style>
  <w:style w:type="paragraph" w:styleId="825" w:default="1">
    <w:name w:val="Normal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26">
    <w:name w:val="Heading 1"/>
    <w:basedOn w:val="825"/>
    <w:qFormat/>
    <w:pPr>
      <w:keepNext/>
      <w:widowControl/>
      <w:outlineLvl w:val="0"/>
    </w:pPr>
    <w:rPr>
      <w:rFonts w:eastAsia="Times New Roman"/>
      <w:b/>
      <w:sz w:val="28"/>
    </w:rPr>
  </w:style>
  <w:style w:type="paragraph" w:styleId="827">
    <w:name w:val="Heading 2"/>
    <w:basedOn w:val="8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28">
    <w:name w:val="Heading 3"/>
    <w:basedOn w:val="8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29">
    <w:name w:val="Heading 4"/>
    <w:basedOn w:val="8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30">
    <w:name w:val="Heading 5"/>
    <w:basedOn w:val="8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31">
    <w:name w:val="Heading 6"/>
    <w:basedOn w:val="8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32">
    <w:name w:val="Heading 7"/>
    <w:basedOn w:val="8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33">
    <w:name w:val="Heading 8"/>
    <w:basedOn w:val="8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34">
    <w:name w:val="Heading 9"/>
    <w:basedOn w:val="8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5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36">
    <w:name w:val="Heading 2 Char"/>
    <w:uiPriority w:val="9"/>
    <w:qFormat/>
    <w:rPr>
      <w:rFonts w:ascii="Arial" w:hAnsi="Arial" w:eastAsia="Arial" w:cs="Arial"/>
      <w:sz w:val="34"/>
    </w:rPr>
  </w:style>
  <w:style w:type="character" w:styleId="837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38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39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40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4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42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43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44">
    <w:name w:val="Title Char"/>
    <w:uiPriority w:val="10"/>
    <w:qFormat/>
    <w:rPr>
      <w:sz w:val="48"/>
      <w:szCs w:val="48"/>
    </w:rPr>
  </w:style>
  <w:style w:type="character" w:styleId="845">
    <w:name w:val="Subtitle Char"/>
    <w:uiPriority w:val="11"/>
    <w:qFormat/>
    <w:rPr>
      <w:sz w:val="24"/>
      <w:szCs w:val="24"/>
    </w:rPr>
  </w:style>
  <w:style w:type="character" w:styleId="846">
    <w:name w:val="Quote Char"/>
    <w:uiPriority w:val="29"/>
    <w:qFormat/>
    <w:rPr>
      <w:i/>
    </w:rPr>
  </w:style>
  <w:style w:type="character" w:styleId="847">
    <w:name w:val="Intense Quote Char"/>
    <w:uiPriority w:val="30"/>
    <w:qFormat/>
    <w:rPr>
      <w:i/>
    </w:rPr>
  </w:style>
  <w:style w:type="character" w:styleId="848">
    <w:name w:val="Header Char"/>
    <w:uiPriority w:val="99"/>
    <w:qFormat/>
  </w:style>
  <w:style w:type="character" w:styleId="849">
    <w:name w:val="Footer Char"/>
    <w:uiPriority w:val="99"/>
    <w:qFormat/>
  </w:style>
  <w:style w:type="character" w:styleId="850">
    <w:name w:val="Caption Char"/>
    <w:uiPriority w:val="99"/>
    <w:qFormat/>
  </w:style>
  <w:style w:type="character" w:styleId="851">
    <w:name w:val="Интернет-ссылка"/>
    <w:uiPriority w:val="99"/>
    <w:unhideWhenUsed/>
    <w:rPr>
      <w:color w:val="0000ff" w:themeColor="hyperlink"/>
      <w:u w:val="single"/>
    </w:rPr>
  </w:style>
  <w:style w:type="character" w:styleId="852">
    <w:name w:val="Footnote Text Char"/>
    <w:uiPriority w:val="99"/>
    <w:qFormat/>
    <w:rPr>
      <w:sz w:val="18"/>
    </w:rPr>
  </w:style>
  <w:style w:type="character" w:styleId="853">
    <w:name w:val="Привязка сноски"/>
    <w:rPr>
      <w:vertAlign w:val="superscript"/>
    </w:rPr>
  </w:style>
  <w:style w:type="character" w:styleId="854">
    <w:name w:val="Footnote Characters"/>
    <w:uiPriority w:val="99"/>
    <w:unhideWhenUsed/>
    <w:qFormat/>
    <w:rPr>
      <w:vertAlign w:val="superscript"/>
    </w:rPr>
  </w:style>
  <w:style w:type="character" w:styleId="855">
    <w:name w:val="Endnote Text Char"/>
    <w:uiPriority w:val="99"/>
    <w:qFormat/>
    <w:rPr>
      <w:sz w:val="20"/>
    </w:rPr>
  </w:style>
  <w:style w:type="character" w:styleId="856">
    <w:name w:val="Привязка концевой сноски"/>
    <w:rPr>
      <w:vertAlign w:val="superscript"/>
    </w:rPr>
  </w:style>
  <w:style w:type="character" w:styleId="857">
    <w:name w:val="Endnote Characters"/>
    <w:uiPriority w:val="99"/>
    <w:semiHidden/>
    <w:unhideWhenUsed/>
    <w:qFormat/>
    <w:rPr>
      <w:vertAlign w:val="superscript"/>
    </w:rPr>
  </w:style>
  <w:style w:type="character" w:styleId="858">
    <w:name w:val="Основной шрифт абзаца"/>
    <w:semiHidden/>
    <w:qFormat/>
  </w:style>
  <w:style w:type="character" w:styleId="859">
    <w:name w:val="Текст выноски Знак"/>
    <w:semiHidden/>
    <w:qFormat/>
    <w:rPr>
      <w:rFonts w:ascii="Tahoma" w:hAnsi="Tahoma"/>
      <w:sz w:val="16"/>
      <w:szCs w:val="16"/>
    </w:rPr>
  </w:style>
  <w:style w:type="character" w:styleId="860">
    <w:name w:val="Заголовок 1 Знак"/>
    <w:qFormat/>
    <w:rPr>
      <w:rFonts w:ascii="Times New Roman" w:hAnsi="Times New Roman" w:eastAsia="Times New Roman"/>
      <w:b/>
      <w:sz w:val="28"/>
      <w:szCs w:val="20"/>
    </w:rPr>
  </w:style>
  <w:style w:type="character" w:styleId="861">
    <w:name w:val="Строгий"/>
    <w:qFormat/>
    <w:rPr>
      <w:b/>
      <w:bCs/>
    </w:rPr>
  </w:style>
  <w:style w:type="character" w:styleId="862" w:default="1">
    <w:name w:val="Default Paragraph Font"/>
    <w:uiPriority w:val="1"/>
    <w:semiHidden/>
    <w:unhideWhenUsed/>
    <w:qFormat/>
  </w:style>
  <w:style w:type="paragraph" w:styleId="863">
    <w:name w:val="Заголовок"/>
    <w:basedOn w:val="825"/>
    <w:next w:val="864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64">
    <w:name w:val="Body Text"/>
    <w:basedOn w:val="825"/>
    <w:pPr>
      <w:spacing w:before="0" w:after="140" w:line="276" w:lineRule="auto"/>
    </w:pPr>
  </w:style>
  <w:style w:type="paragraph" w:styleId="865">
    <w:name w:val="List"/>
    <w:basedOn w:val="864"/>
    <w:rPr>
      <w:rFonts w:cs="Noto Sans Devanagari"/>
    </w:rPr>
  </w:style>
  <w:style w:type="paragraph" w:styleId="866">
    <w:name w:val="Caption"/>
    <w:basedOn w:val="8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67">
    <w:name w:val="Указатель"/>
    <w:basedOn w:val="825"/>
    <w:qFormat/>
    <w:pPr>
      <w:suppressLineNumbers/>
    </w:pPr>
    <w:rPr>
      <w:rFonts w:cs="Noto Sans Devanagari"/>
    </w:rPr>
  </w:style>
  <w:style w:type="paragraph" w:styleId="868">
    <w:name w:val="List Paragraph"/>
    <w:basedOn w:val="825"/>
    <w:uiPriority w:val="34"/>
    <w:qFormat/>
    <w:pPr>
      <w:contextualSpacing/>
      <w:ind w:left="720" w:firstLine="0"/>
      <w:spacing w:before="0" w:after="0"/>
    </w:pPr>
  </w:style>
  <w:style w:type="paragraph" w:styleId="869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70">
    <w:name w:val="Title"/>
    <w:basedOn w:val="82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71">
    <w:name w:val="Subtitle"/>
    <w:basedOn w:val="825"/>
    <w:uiPriority w:val="11"/>
    <w:qFormat/>
    <w:pPr>
      <w:spacing w:before="200" w:after="200"/>
    </w:pPr>
    <w:rPr>
      <w:sz w:val="24"/>
      <w:szCs w:val="24"/>
    </w:rPr>
  </w:style>
  <w:style w:type="paragraph" w:styleId="872">
    <w:name w:val="Quote"/>
    <w:basedOn w:val="825"/>
    <w:uiPriority w:val="29"/>
    <w:qFormat/>
    <w:pPr>
      <w:ind w:left="720" w:right="720" w:firstLine="0"/>
    </w:pPr>
    <w:rPr>
      <w:i/>
    </w:rPr>
  </w:style>
  <w:style w:type="paragraph" w:styleId="873">
    <w:name w:val="Intense Quote"/>
    <w:basedOn w:val="825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74">
    <w:name w:val="Колонтитул"/>
    <w:basedOn w:val="825"/>
    <w:qFormat/>
  </w:style>
  <w:style w:type="paragraph" w:styleId="875">
    <w:name w:val="Header"/>
    <w:basedOn w:val="825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76">
    <w:name w:val="Footer"/>
    <w:basedOn w:val="825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</w:style>
  <w:style w:type="paragraph" w:styleId="877">
    <w:name w:val="footnote text"/>
    <w:basedOn w:val="82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78">
    <w:name w:val="endnote text"/>
    <w:basedOn w:val="825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79">
    <w:name w:val="toc 1"/>
    <w:basedOn w:val="825"/>
    <w:uiPriority w:val="39"/>
    <w:unhideWhenUsed/>
    <w:pPr>
      <w:ind w:left="0" w:right="0" w:firstLine="0"/>
      <w:spacing w:before="0" w:after="57"/>
    </w:pPr>
  </w:style>
  <w:style w:type="paragraph" w:styleId="880">
    <w:name w:val="toc 2"/>
    <w:basedOn w:val="825"/>
    <w:uiPriority w:val="39"/>
    <w:unhideWhenUsed/>
    <w:pPr>
      <w:ind w:left="283" w:right="0" w:firstLine="0"/>
      <w:spacing w:before="0" w:after="57"/>
    </w:pPr>
  </w:style>
  <w:style w:type="paragraph" w:styleId="881">
    <w:name w:val="toc 3"/>
    <w:basedOn w:val="825"/>
    <w:uiPriority w:val="39"/>
    <w:unhideWhenUsed/>
    <w:pPr>
      <w:ind w:left="567" w:right="0" w:firstLine="0"/>
      <w:spacing w:before="0" w:after="57"/>
    </w:pPr>
  </w:style>
  <w:style w:type="paragraph" w:styleId="882">
    <w:name w:val="toc 4"/>
    <w:basedOn w:val="825"/>
    <w:uiPriority w:val="39"/>
    <w:unhideWhenUsed/>
    <w:pPr>
      <w:ind w:left="850" w:right="0" w:firstLine="0"/>
      <w:spacing w:before="0" w:after="57"/>
    </w:pPr>
  </w:style>
  <w:style w:type="paragraph" w:styleId="883">
    <w:name w:val="toc 5"/>
    <w:basedOn w:val="825"/>
    <w:uiPriority w:val="39"/>
    <w:unhideWhenUsed/>
    <w:pPr>
      <w:ind w:left="1134" w:right="0" w:firstLine="0"/>
      <w:spacing w:before="0" w:after="57"/>
    </w:pPr>
  </w:style>
  <w:style w:type="paragraph" w:styleId="884">
    <w:name w:val="toc 6"/>
    <w:basedOn w:val="825"/>
    <w:uiPriority w:val="39"/>
    <w:unhideWhenUsed/>
    <w:pPr>
      <w:ind w:left="1417" w:right="0" w:firstLine="0"/>
      <w:spacing w:before="0" w:after="57"/>
    </w:pPr>
  </w:style>
  <w:style w:type="paragraph" w:styleId="885">
    <w:name w:val="toc 7"/>
    <w:basedOn w:val="825"/>
    <w:uiPriority w:val="39"/>
    <w:unhideWhenUsed/>
    <w:pPr>
      <w:ind w:left="1701" w:right="0" w:firstLine="0"/>
      <w:spacing w:before="0" w:after="57"/>
    </w:pPr>
  </w:style>
  <w:style w:type="paragraph" w:styleId="886">
    <w:name w:val="toc 8"/>
    <w:basedOn w:val="825"/>
    <w:uiPriority w:val="39"/>
    <w:unhideWhenUsed/>
    <w:pPr>
      <w:ind w:left="1984" w:right="0" w:firstLine="0"/>
      <w:spacing w:before="0" w:after="57"/>
    </w:pPr>
  </w:style>
  <w:style w:type="paragraph" w:styleId="887">
    <w:name w:val="toc 9"/>
    <w:basedOn w:val="825"/>
    <w:uiPriority w:val="39"/>
    <w:unhideWhenUsed/>
    <w:pPr>
      <w:ind w:left="2268" w:right="0" w:firstLine="0"/>
      <w:spacing w:before="0" w:after="57"/>
    </w:pPr>
  </w:style>
  <w:style w:type="paragraph" w:styleId="888">
    <w:name w:val="Index Heading"/>
    <w:basedOn w:val="863"/>
  </w:style>
  <w:style w:type="paragraph" w:styleId="889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890">
    <w:name w:val="table of figures"/>
    <w:basedOn w:val="825"/>
    <w:uiPriority w:val="99"/>
    <w:unhideWhenUsed/>
    <w:qFormat/>
    <w:pPr>
      <w:spacing w:before="0" w:after="0" w:afterAutospacing="0"/>
    </w:pPr>
  </w:style>
  <w:style w:type="paragraph" w:styleId="891">
    <w:name w:val="Текст выноски"/>
    <w:basedOn w:val="825"/>
    <w:semiHidden/>
    <w:qFormat/>
    <w:rPr>
      <w:rFonts w:ascii="Tahoma" w:hAnsi="Tahoma"/>
      <w:sz w:val="16"/>
      <w:szCs w:val="16"/>
    </w:rPr>
  </w:style>
  <w:style w:type="paragraph" w:styleId="892">
    <w:name w:val="Абзац списка"/>
    <w:basedOn w:val="825"/>
    <w:qFormat/>
    <w:pPr>
      <w:contextualSpacing/>
      <w:ind w:left="720" w:firstLine="0"/>
      <w:spacing w:before="0" w:after="0"/>
    </w:pPr>
  </w:style>
  <w:style w:type="numbering" w:styleId="893">
    <w:name w:val="Нет списка"/>
    <w:semiHidden/>
    <w:qFormat/>
  </w:style>
  <w:style w:type="numbering" w:styleId="894" w:default="1">
    <w:name w:val="No List"/>
    <w:uiPriority w:val="99"/>
    <w:semiHidden/>
    <w:unhideWhenUsed/>
    <w:qFormat/>
  </w:style>
  <w:style w:type="table" w:styleId="89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44</cp:revision>
  <dcterms:modified xsi:type="dcterms:W3CDTF">2025-02-10T13:28:37Z</dcterms:modified>
</cp:coreProperties>
</file>