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849" w:rsidRDefault="00962BEE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FD0849" w:rsidRDefault="00962BEE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FD0849" w:rsidRDefault="00962BEE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нормативного правового акта на предмет его влияния на конкуренцию</w:t>
      </w:r>
    </w:p>
    <w:p w:rsidR="00FD0849" w:rsidRDefault="00FD0849">
      <w:pPr>
        <w:spacing w:after="0" w:line="240" w:lineRule="auto"/>
        <w:jc w:val="center"/>
        <w:rPr>
          <w:b/>
          <w:bCs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FD0849">
        <w:tc>
          <w:tcPr>
            <w:tcW w:w="9854" w:type="dxa"/>
          </w:tcPr>
          <w:p w:rsidR="00FD0849" w:rsidRDefault="00962BEE" w:rsidP="006570E6">
            <w:pPr>
              <w:pStyle w:val="af5"/>
              <w:tabs>
                <w:tab w:val="clear" w:pos="720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013C81">
              <w:rPr>
                <w:sz w:val="24"/>
                <w:szCs w:val="24"/>
              </w:rPr>
              <w:t xml:space="preserve">МКУ «Управление ФКС и МП Чернянского района»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</w:t>
            </w:r>
            <w:r w:rsidRPr="00013C81">
              <w:rPr>
                <w:sz w:val="24"/>
                <w:szCs w:val="24"/>
              </w:rPr>
              <w:t xml:space="preserve">постановления </w:t>
            </w:r>
            <w:r w:rsidRPr="00013C81">
              <w:rPr>
                <w:bCs/>
                <w:sz w:val="24"/>
                <w:szCs w:val="24"/>
              </w:rPr>
              <w:t>администрации муниципального района «</w:t>
            </w:r>
            <w:proofErr w:type="spellStart"/>
            <w:r w:rsidRPr="00013C81">
              <w:rPr>
                <w:bCs/>
                <w:sz w:val="24"/>
                <w:szCs w:val="24"/>
              </w:rPr>
              <w:t>Чернянский</w:t>
            </w:r>
            <w:proofErr w:type="spellEnd"/>
            <w:r w:rsidRPr="00013C81">
              <w:rPr>
                <w:bCs/>
                <w:sz w:val="24"/>
                <w:szCs w:val="24"/>
              </w:rPr>
              <w:t xml:space="preserve"> район» Белгородской </w:t>
            </w:r>
            <w:r w:rsidRPr="006570E6">
              <w:rPr>
                <w:bCs/>
                <w:sz w:val="24"/>
                <w:szCs w:val="24"/>
              </w:rPr>
              <w:t xml:space="preserve">области </w:t>
            </w:r>
            <w:r w:rsidR="006570E6" w:rsidRPr="006570E6">
              <w:rPr>
                <w:bCs/>
                <w:sz w:val="24"/>
                <w:szCs w:val="24"/>
              </w:rPr>
              <w:t>«</w:t>
            </w:r>
            <w:r w:rsidR="006570E6" w:rsidRPr="006570E6">
              <w:rPr>
                <w:color w:val="000000" w:themeColor="text1"/>
                <w:sz w:val="24"/>
                <w:szCs w:val="24"/>
                <w:lang w:eastAsia="en-US"/>
              </w:rPr>
              <w:t xml:space="preserve">Об утверждении муниципальной программы «Развитие физической культуры и спорта в </w:t>
            </w:r>
            <w:proofErr w:type="spellStart"/>
            <w:r w:rsidR="006570E6" w:rsidRPr="006570E6">
              <w:rPr>
                <w:color w:val="000000" w:themeColor="text1"/>
                <w:sz w:val="24"/>
                <w:szCs w:val="24"/>
                <w:lang w:eastAsia="en-US"/>
              </w:rPr>
              <w:t>Чернянском</w:t>
            </w:r>
            <w:proofErr w:type="spellEnd"/>
            <w:r w:rsidR="006570E6" w:rsidRPr="006570E6">
              <w:rPr>
                <w:color w:val="000000" w:themeColor="text1"/>
                <w:sz w:val="24"/>
                <w:szCs w:val="24"/>
                <w:lang w:eastAsia="en-US"/>
              </w:rPr>
              <w:t xml:space="preserve"> районе Белгородской области»</w:t>
            </w:r>
            <w:r w:rsidR="006570E6">
              <w:rPr>
                <w:b/>
                <w:color w:val="000000" w:themeColor="text1"/>
                <w:lang w:eastAsia="en-US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на предмет его влияния на конкуренцию.</w:t>
            </w:r>
          </w:p>
        </w:tc>
      </w:tr>
      <w:tr w:rsidR="00FD0849">
        <w:tc>
          <w:tcPr>
            <w:tcW w:w="9854" w:type="dxa"/>
          </w:tcPr>
          <w:p w:rsidR="00FD0849" w:rsidRDefault="00962BEE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FD0849" w:rsidRDefault="00962BE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 </w:t>
            </w:r>
            <w:r w:rsidR="001A69C6">
              <w:rPr>
                <w:rFonts w:eastAsia="Arial"/>
                <w:color w:val="000000"/>
                <w:sz w:val="24"/>
                <w:szCs w:val="24"/>
                <w:lang w:val="en-US"/>
              </w:rPr>
              <w:t>sport</w:t>
            </w:r>
            <w:r>
              <w:rPr>
                <w:rFonts w:eastAsia="Arial"/>
                <w:color w:val="000000"/>
                <w:sz w:val="24"/>
                <w:szCs w:val="24"/>
              </w:rPr>
              <w:t>@</w:t>
            </w:r>
            <w:proofErr w:type="spellStart"/>
            <w:r>
              <w:rPr>
                <w:rFonts w:eastAsia="Arial"/>
                <w:color w:val="000000"/>
                <w:sz w:val="24"/>
                <w:szCs w:val="24"/>
              </w:rPr>
              <w:t>ch.belregion.ru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FD0849" w:rsidRPr="0072123A" w:rsidRDefault="00962BEE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прие</w:t>
            </w:r>
            <w:r w:rsidR="00ED7368">
              <w:rPr>
                <w:sz w:val="24"/>
                <w:szCs w:val="24"/>
              </w:rPr>
              <w:t xml:space="preserve">ма предложений и замечаний: </w:t>
            </w:r>
            <w:r w:rsidR="00DE1473">
              <w:rPr>
                <w:sz w:val="24"/>
                <w:szCs w:val="24"/>
              </w:rPr>
              <w:t>с 3 декабря 2024 года по 1</w:t>
            </w:r>
            <w:r w:rsidR="006570E6" w:rsidRPr="006570E6">
              <w:rPr>
                <w:sz w:val="24"/>
                <w:szCs w:val="24"/>
              </w:rPr>
              <w:t>3 декабря 2024 года</w:t>
            </w:r>
            <w:r w:rsidR="0072123A" w:rsidRPr="006570E6">
              <w:rPr>
                <w:sz w:val="24"/>
                <w:szCs w:val="24"/>
              </w:rPr>
              <w:t>.</w:t>
            </w:r>
          </w:p>
          <w:p w:rsidR="00FD0849" w:rsidRDefault="00962BEE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муниципального района «</w:t>
            </w:r>
            <w:proofErr w:type="spellStart"/>
            <w:r>
              <w:rPr>
                <w:sz w:val="24"/>
                <w:szCs w:val="24"/>
              </w:rPr>
              <w:t>Чернянский</w:t>
            </w:r>
            <w:proofErr w:type="spellEnd"/>
            <w:r>
              <w:rPr>
                <w:sz w:val="24"/>
                <w:szCs w:val="24"/>
              </w:rPr>
              <w:t xml:space="preserve"> район» Белгородской области на предмет выявления рисков нарушения антимонопольного законод</w:t>
            </w:r>
            <w:r w:rsidR="006570E6">
              <w:rPr>
                <w:sz w:val="24"/>
                <w:szCs w:val="24"/>
              </w:rPr>
              <w:t>ательства, который до 10.02.2025</w:t>
            </w:r>
            <w:r>
              <w:rPr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органов местного самоуправления Чернянского района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».</w:t>
            </w:r>
            <w:proofErr w:type="gramEnd"/>
          </w:p>
          <w:p w:rsidR="00FD0849" w:rsidRDefault="00962BEE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FD0849" w:rsidRDefault="00962BEE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D0849" w:rsidRDefault="000D50A2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Т</w:t>
            </w:r>
            <w:r w:rsidR="00962BEE">
              <w:rPr>
                <w:sz w:val="24"/>
                <w:szCs w:val="24"/>
              </w:rPr>
              <w:t xml:space="preserve">екст проекта постановления </w:t>
            </w:r>
            <w:r w:rsidR="00962BEE">
              <w:rPr>
                <w:bCs/>
                <w:sz w:val="24"/>
                <w:szCs w:val="24"/>
              </w:rPr>
              <w:t>администрации муниципального района «</w:t>
            </w:r>
            <w:proofErr w:type="spellStart"/>
            <w:r w:rsidR="00962BEE">
              <w:rPr>
                <w:bCs/>
                <w:sz w:val="24"/>
                <w:szCs w:val="24"/>
              </w:rPr>
              <w:t>Чернянский</w:t>
            </w:r>
            <w:proofErr w:type="spellEnd"/>
            <w:r w:rsidR="00962BEE">
              <w:rPr>
                <w:bCs/>
                <w:sz w:val="24"/>
                <w:szCs w:val="24"/>
              </w:rPr>
              <w:t xml:space="preserve"> район» Белгородской области «</w:t>
            </w:r>
            <w:r w:rsidR="00962BEE">
              <w:rPr>
                <w:sz w:val="24"/>
                <w:szCs w:val="28"/>
              </w:rPr>
              <w:t xml:space="preserve">О внесении изменений в постановление администрации муниципального района «Чернянского района» Белгородской области </w:t>
            </w:r>
            <w:r w:rsidR="00962BEE">
              <w:rPr>
                <w:sz w:val="24"/>
                <w:szCs w:val="24"/>
              </w:rPr>
              <w:t xml:space="preserve">в формате </w:t>
            </w:r>
            <w:r w:rsidR="00962BEE">
              <w:rPr>
                <w:sz w:val="24"/>
                <w:szCs w:val="24"/>
                <w:lang w:val="en-US"/>
              </w:rPr>
              <w:t>word</w:t>
            </w:r>
            <w:r w:rsidR="00962BEE">
              <w:rPr>
                <w:sz w:val="24"/>
                <w:szCs w:val="24"/>
              </w:rPr>
              <w:t>.</w:t>
            </w:r>
          </w:p>
          <w:p w:rsidR="00FD0849" w:rsidRDefault="00962BEE" w:rsidP="00171CE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171CED">
              <w:rPr>
                <w:sz w:val="24"/>
                <w:szCs w:val="24"/>
              </w:rPr>
              <w:t>О</w:t>
            </w:r>
            <w:r w:rsidR="000D50A2">
              <w:rPr>
                <w:sz w:val="24"/>
                <w:szCs w:val="24"/>
              </w:rPr>
              <w:t xml:space="preserve">боснование необходимости реализации предлагаемых решений посредством принятия нормативного правового акта, в том числе их влияния на конкуренцию в формате </w:t>
            </w:r>
            <w:r w:rsidR="000D50A2">
              <w:rPr>
                <w:sz w:val="24"/>
                <w:szCs w:val="24"/>
                <w:lang w:val="en-US"/>
              </w:rPr>
              <w:t>word</w:t>
            </w:r>
            <w:r w:rsidR="000D50A2">
              <w:rPr>
                <w:sz w:val="24"/>
                <w:szCs w:val="24"/>
              </w:rPr>
              <w:t>.</w:t>
            </w:r>
          </w:p>
          <w:p w:rsidR="00FD0849" w:rsidRDefault="00962BEE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администрации муниципального района «</w:t>
            </w:r>
            <w:proofErr w:type="spellStart"/>
            <w:r>
              <w:rPr>
                <w:sz w:val="24"/>
                <w:szCs w:val="24"/>
              </w:rPr>
              <w:t>Чернянский</w:t>
            </w:r>
            <w:proofErr w:type="spellEnd"/>
            <w:r>
              <w:rPr>
                <w:sz w:val="24"/>
                <w:szCs w:val="24"/>
              </w:rPr>
              <w:t xml:space="preserve"> район» Белгородской области, раздел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», подраздел «Анализ проектов нормативных правовых актов»: https://chernyanskijrajon-r31.gosweb.gosuslugi.ru/spravochnik/ekonomika/antimonopolnyy-komplaens/.</w:t>
            </w:r>
          </w:p>
          <w:p w:rsidR="00171CED" w:rsidRPr="0072123A" w:rsidRDefault="00171CED">
            <w:pPr>
              <w:widowControl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FD0849">
        <w:tc>
          <w:tcPr>
            <w:tcW w:w="9854" w:type="dxa"/>
          </w:tcPr>
          <w:p w:rsidR="00FD0849" w:rsidRDefault="00962BEE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:rsidR="00FD0849" w:rsidRDefault="000D50A2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Шевцов Андрей Викторович</w:t>
            </w:r>
            <w:r w:rsidR="00962BEE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заместитель начальника МКУ «УФКС и МП Чернянского района» </w:t>
            </w:r>
            <w:r w:rsidR="006570E6">
              <w:rPr>
                <w:i/>
                <w:sz w:val="24"/>
                <w:szCs w:val="24"/>
              </w:rPr>
              <w:t>контактный телефон 5-52</w:t>
            </w:r>
            <w:r w:rsidR="00962BEE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5</w:t>
            </w:r>
            <w:r w:rsidR="006570E6">
              <w:rPr>
                <w:i/>
                <w:sz w:val="24"/>
                <w:szCs w:val="24"/>
              </w:rPr>
              <w:t>2</w:t>
            </w:r>
          </w:p>
          <w:p w:rsidR="00FD0849" w:rsidRDefault="00962BEE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FD0849" w:rsidRDefault="00962BE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FD0849" w:rsidRDefault="00FD0849"/>
    <w:sectPr w:rsidR="00FD0849" w:rsidSect="00FD0849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4BA" w:rsidRDefault="00FA14BA">
      <w:pPr>
        <w:spacing w:after="0" w:line="240" w:lineRule="auto"/>
      </w:pPr>
      <w:r>
        <w:separator/>
      </w:r>
    </w:p>
  </w:endnote>
  <w:endnote w:type="continuationSeparator" w:id="0">
    <w:p w:rsidR="00FA14BA" w:rsidRDefault="00FA1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4BA" w:rsidRDefault="00FA14BA">
      <w:pPr>
        <w:spacing w:after="0" w:line="240" w:lineRule="auto"/>
      </w:pPr>
      <w:r>
        <w:separator/>
      </w:r>
    </w:p>
  </w:footnote>
  <w:footnote w:type="continuationSeparator" w:id="0">
    <w:p w:rsidR="00FA14BA" w:rsidRDefault="00FA14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849"/>
    <w:rsid w:val="00013C81"/>
    <w:rsid w:val="00087C8F"/>
    <w:rsid w:val="000D50A2"/>
    <w:rsid w:val="00171CED"/>
    <w:rsid w:val="001A69C6"/>
    <w:rsid w:val="002A4377"/>
    <w:rsid w:val="003538B5"/>
    <w:rsid w:val="00651896"/>
    <w:rsid w:val="006570E6"/>
    <w:rsid w:val="0072123A"/>
    <w:rsid w:val="00962BEE"/>
    <w:rsid w:val="00B51686"/>
    <w:rsid w:val="00C27CD6"/>
    <w:rsid w:val="00D8531C"/>
    <w:rsid w:val="00DE1473"/>
    <w:rsid w:val="00E80F1E"/>
    <w:rsid w:val="00ED7368"/>
    <w:rsid w:val="00FA14BA"/>
    <w:rsid w:val="00FD0849"/>
    <w:rsid w:val="00FE6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849"/>
    <w:pPr>
      <w:spacing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D084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FD084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D084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D084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D084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D084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D084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D084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D0849"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FD084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D0849"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FD084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D084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FD084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D0849"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FD084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D084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D084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D0849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FD0849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0849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FD0849"/>
    <w:pPr>
      <w:spacing w:before="200"/>
    </w:pPr>
  </w:style>
  <w:style w:type="character" w:customStyle="1" w:styleId="a7">
    <w:name w:val="Подзаголовок Знак"/>
    <w:basedOn w:val="a0"/>
    <w:link w:val="a6"/>
    <w:uiPriority w:val="11"/>
    <w:rsid w:val="00FD084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D084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D0849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D084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D084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D084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FD0849"/>
  </w:style>
  <w:style w:type="paragraph" w:customStyle="1" w:styleId="Footer">
    <w:name w:val="Footer"/>
    <w:basedOn w:val="a"/>
    <w:link w:val="CaptionChar"/>
    <w:uiPriority w:val="99"/>
    <w:unhideWhenUsed/>
    <w:rsid w:val="00FD084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FD084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D0849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D0849"/>
  </w:style>
  <w:style w:type="table" w:customStyle="1" w:styleId="TableGridLight">
    <w:name w:val="Table Grid Light"/>
    <w:basedOn w:val="a1"/>
    <w:uiPriority w:val="59"/>
    <w:rsid w:val="00FD0849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D0849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D0849"/>
    <w:pPr>
      <w:spacing w:after="0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D0849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D0849"/>
    <w:pPr>
      <w:spacing w:after="0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FD0849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FD0849"/>
    <w:rPr>
      <w:sz w:val="18"/>
    </w:rPr>
  </w:style>
  <w:style w:type="character" w:styleId="ac">
    <w:name w:val="footnote reference"/>
    <w:basedOn w:val="a0"/>
    <w:uiPriority w:val="99"/>
    <w:unhideWhenUsed/>
    <w:rsid w:val="00FD084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FD084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FD0849"/>
    <w:rPr>
      <w:sz w:val="20"/>
    </w:rPr>
  </w:style>
  <w:style w:type="character" w:styleId="af">
    <w:name w:val="endnote reference"/>
    <w:basedOn w:val="a0"/>
    <w:uiPriority w:val="99"/>
    <w:semiHidden/>
    <w:unhideWhenUsed/>
    <w:rsid w:val="00FD084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D0849"/>
    <w:pPr>
      <w:spacing w:after="57"/>
    </w:pPr>
  </w:style>
  <w:style w:type="paragraph" w:styleId="21">
    <w:name w:val="toc 2"/>
    <w:basedOn w:val="a"/>
    <w:next w:val="a"/>
    <w:uiPriority w:val="39"/>
    <w:unhideWhenUsed/>
    <w:rsid w:val="00FD084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D084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D084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D084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D084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D084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D084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D0849"/>
    <w:pPr>
      <w:spacing w:after="57"/>
      <w:ind w:left="2268"/>
    </w:pPr>
  </w:style>
  <w:style w:type="paragraph" w:styleId="af0">
    <w:name w:val="TOC Heading"/>
    <w:uiPriority w:val="39"/>
    <w:unhideWhenUsed/>
    <w:rsid w:val="00FD0849"/>
  </w:style>
  <w:style w:type="paragraph" w:styleId="af1">
    <w:name w:val="table of figures"/>
    <w:basedOn w:val="a"/>
    <w:next w:val="a"/>
    <w:uiPriority w:val="99"/>
    <w:unhideWhenUsed/>
    <w:rsid w:val="00FD0849"/>
    <w:pPr>
      <w:spacing w:after="0"/>
    </w:pPr>
  </w:style>
  <w:style w:type="paragraph" w:customStyle="1" w:styleId="10">
    <w:name w:val="Стиль1"/>
    <w:basedOn w:val="a"/>
    <w:link w:val="11"/>
    <w:qFormat/>
    <w:rsid w:val="00FD0849"/>
    <w:pPr>
      <w:spacing w:after="0" w:line="240" w:lineRule="auto"/>
      <w:ind w:firstLine="709"/>
      <w:jc w:val="both"/>
    </w:pPr>
    <w:rPr>
      <w:rFonts w:eastAsiaTheme="minorHAnsi"/>
      <w:lang w:eastAsia="en-US"/>
    </w:rPr>
  </w:style>
  <w:style w:type="paragraph" w:styleId="af2">
    <w:name w:val="No Spacing"/>
    <w:uiPriority w:val="1"/>
    <w:qFormat/>
    <w:rsid w:val="00FD0849"/>
    <w:pPr>
      <w:ind w:firstLine="709"/>
    </w:pPr>
    <w:rPr>
      <w:rFonts w:eastAsiaTheme="minorEastAsia"/>
      <w:lang w:eastAsia="ru-RU"/>
    </w:rPr>
  </w:style>
  <w:style w:type="character" w:customStyle="1" w:styleId="11">
    <w:name w:val="Стиль1 Знак"/>
    <w:basedOn w:val="a0"/>
    <w:link w:val="10"/>
    <w:rsid w:val="00FD0849"/>
    <w:rPr>
      <w:rFonts w:ascii="Times New Roman" w:hAnsi="Times New Roman"/>
      <w:sz w:val="24"/>
      <w:szCs w:val="24"/>
    </w:rPr>
  </w:style>
  <w:style w:type="table" w:styleId="af3">
    <w:name w:val="Table Grid"/>
    <w:basedOn w:val="a1"/>
    <w:uiPriority w:val="59"/>
    <w:rsid w:val="00FD0849"/>
    <w:pPr>
      <w:widowControl w:val="0"/>
      <w:spacing w:after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FD0849"/>
    <w:rPr>
      <w:color w:val="0000FF" w:themeColor="hyperlink"/>
      <w:u w:val="single"/>
    </w:rPr>
  </w:style>
  <w:style w:type="paragraph" w:customStyle="1" w:styleId="af5">
    <w:name w:val="Базовый"/>
    <w:rsid w:val="00FD084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tabs>
        <w:tab w:val="left" w:pos="720"/>
      </w:tabs>
      <w:spacing w:line="276" w:lineRule="auto"/>
      <w:jc w:val="left"/>
    </w:pPr>
    <w:rPr>
      <w:rFonts w:eastAsia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Александр</cp:lastModifiedBy>
  <cp:revision>10</cp:revision>
  <dcterms:created xsi:type="dcterms:W3CDTF">2024-01-18T13:19:00Z</dcterms:created>
  <dcterms:modified xsi:type="dcterms:W3CDTF">2024-12-03T14:26:00Z</dcterms:modified>
</cp:coreProperties>
</file>