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spacing w:before="0" w:after="0" w:line="240" w:lineRule="auto"/>
      </w:pPr>
      <w:r>
        <w:rPr>
          <w:b/>
          <w:bCs/>
        </w:rPr>
        <w:t xml:space="preserve">Обоснование</w:t>
      </w:r>
      <w:r/>
    </w:p>
    <w:p>
      <w:pPr>
        <w:ind w:left="0" w:right="284" w:firstLine="0"/>
        <w:jc w:val="center"/>
        <w:spacing w:before="0" w:after="0" w:line="240" w:lineRule="auto"/>
      </w:pPr>
      <w:r>
        <w:rPr>
          <w:b/>
          <w:bCs/>
        </w:rPr>
        <w:t xml:space="preserve">необходимости </w:t>
      </w:r>
      <w:r>
        <w:rPr>
          <w:b/>
          <w:bCs/>
        </w:rPr>
        <w:t xml:space="preserve"> внесения изменений  в </w:t>
      </w:r>
      <w:r>
        <w:rPr>
          <w:b/>
          <w:bCs/>
        </w:rPr>
        <w:t xml:space="preserve"> </w:t>
      </w:r>
      <w:r>
        <w:rPr>
          <w:b/>
          <w:bCs/>
        </w:rPr>
        <w:t xml:space="preserve">постановление  </w:t>
      </w:r>
      <w:r>
        <w:rPr>
          <w:b/>
          <w:bCs/>
        </w:rPr>
        <w:t xml:space="preserve">администрации муниципального района «Чернянский район» Белгородской област</w:t>
      </w:r>
      <w:r>
        <w:rPr>
          <w:b/>
          <w:bCs/>
        </w:rPr>
        <w:t xml:space="preserve">и</w:t>
      </w:r>
      <w:r>
        <w:rPr>
          <w:b/>
          <w:bCs/>
        </w:rPr>
        <w:t xml:space="preserve"> </w:t>
      </w:r>
      <w:r>
        <w:rPr>
          <w:b/>
          <w:bCs/>
        </w:rPr>
        <w:t xml:space="preserve">от </w:t>
      </w:r>
      <w:r>
        <w:rPr>
          <w:b/>
          <w:bCs/>
          <w:lang w:val="ru-RU"/>
        </w:rPr>
        <w:t xml:space="preserve">от 16 ноября 2012 года № 927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 xml:space="preserve"> по</w:t>
      </w:r>
      <w:r>
        <w:rPr>
          <w:b/>
          <w:bCs/>
        </w:rPr>
        <w:t xml:space="preserve">средством принятия нормативного правового акта, в том числе их влияния на конкуренцию</w:t>
      </w:r>
      <w:r/>
    </w:p>
    <w:p>
      <w:pPr>
        <w:pStyle w:val="833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8"/>
              <w:jc w:val="center"/>
              <w:spacing w:before="0" w:after="0" w:line="240" w:lineRule="auto"/>
              <w:widowControl w:val="off"/>
              <w:tabs>
                <w:tab w:val="left" w:pos="4253" w:leader="none"/>
                <w:tab w:val="left" w:pos="4536" w:leader="none"/>
              </w:tabs>
              <w:rPr>
                <w:b/>
                <w:bCs/>
                <w:sz w:val="28"/>
                <w:szCs w:val="28"/>
                <w14:ligatures w14:val="none"/>
              </w:r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b/>
                <w:bCs/>
              </w:rPr>
              <w:t xml:space="preserve">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внесении изменений  в постановление </w:t>
            </w:r>
            <w:r>
              <w:rPr>
                <w:b/>
                <w:bCs/>
                <w:lang w:val="ru-RU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38"/>
              <w:jc w:val="center"/>
              <w:spacing w:before="0" w:after="0" w:line="240" w:lineRule="auto"/>
              <w:widowControl w:val="off"/>
              <w:tabs>
                <w:tab w:val="left" w:pos="4253" w:leader="none"/>
                <w:tab w:val="left" w:pos="4536" w:leader="none"/>
              </w:tabs>
              <w:rPr>
                <w:b/>
                <w:bCs/>
                <w:sz w:val="28"/>
                <w:szCs w:val="28"/>
                <w14:ligatures w14:val="none"/>
              </w:r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b/>
                <w:bCs/>
                <w:lang w:val="ru-RU"/>
              </w:rPr>
              <w:t xml:space="preserve">администрации муниципального района «Чернянский район» </w:t>
            </w:r>
            <w:r>
              <w:rPr>
                <w:b/>
                <w:bCs/>
                <w:lang w:val="ru-RU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38"/>
              <w:jc w:val="center"/>
              <w:spacing w:before="0" w:after="0" w:line="240" w:lineRule="auto"/>
              <w:widowControl w:val="off"/>
              <w:tabs>
                <w:tab w:val="left" w:pos="4253" w:leader="none"/>
                <w:tab w:val="left" w:pos="4536" w:leader="none"/>
              </w:tabs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16  ноября  2012 года № 927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pStyle w:val="833"/>
              <w:jc w:val="center"/>
              <w:spacing w:before="0" w:after="0" w:line="240" w:lineRule="auto"/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/>
          </w:p>
          <w:p>
            <w:pPr>
              <w:pStyle w:val="833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3"/>
              <w:jc w:val="center"/>
              <w:spacing w:before="0" w:after="0" w:line="240" w:lineRule="auto"/>
              <w:widowControl w:val="off"/>
              <w:pBdr>
                <w:top w:val="none" w:color="000000" w:sz="0" w:space="0"/>
                <w:left w:val="none" w:color="000000" w:sz="0" w:space="0"/>
                <w:bottom w:val="single" w:color="000000" w:sz="12" w:space="1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 организационно-контрольной и кадровой работы администрации муниципального района «Чернянский район» Белгородской области</w:t>
            </w:r>
            <w:r/>
          </w:p>
          <w:p>
            <w:pPr>
              <w:pStyle w:val="833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/>
          </w:p>
          <w:p>
            <w:pPr>
              <w:pStyle w:val="833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44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t xml:space="preserve">1. Обоснование необходимости принятия нормативного правового </w:t>
            </w:r>
            <w:r>
              <w:t xml:space="preserve">акта (основания, концепция, цели, задачи, последствия принятия): необходимость  внесения изменений в  постановления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16 ноября  2012 года № 927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t xml:space="preserve">в</w:t>
            </w:r>
            <w:r>
              <w:rPr>
                <w:sz w:val="24"/>
                <w:szCs w:val="24"/>
              </w:rPr>
              <w:t xml:space="preserve">ызвана </w:t>
            </w:r>
            <w:r>
              <w:rPr>
                <w:highlight w:val="white"/>
              </w:rPr>
              <w:t xml:space="preserve">изменениями </w:t>
            </w:r>
            <w:r>
              <w:rPr>
                <w:highlight w:val="white"/>
              </w:rPr>
              <w:t xml:space="preserve">внесенными в региональное законодательство (постановление Губернатора Белгородской области от 05 сентября 2022 года № 144)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844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844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</w:t>
            </w:r>
            <w:r>
              <w:t xml:space="preserve">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Стиль1 Знак"/>
    <w:next w:val="835"/>
    <w:link w:val="833"/>
    <w:rPr>
      <w:rFonts w:ascii="Times New Roman" w:hAnsi="Times New Roman" w:cs="Times New Roman"/>
      <w:sz w:val="24"/>
      <w:szCs w:val="24"/>
    </w:rPr>
  </w:style>
  <w:style w:type="character" w:styleId="836">
    <w:name w:val="Интернет-ссылка"/>
    <w:next w:val="836"/>
    <w:link w:val="833"/>
    <w:rPr>
      <w:color w:val="0000ff"/>
      <w:u w:val="single"/>
    </w:rPr>
  </w:style>
  <w:style w:type="paragraph" w:styleId="837">
    <w:name w:val="Заголовок"/>
    <w:basedOn w:val="833"/>
    <w:next w:val="838"/>
    <w:link w:val="833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38">
    <w:name w:val="Основной текст"/>
    <w:basedOn w:val="833"/>
    <w:next w:val="838"/>
    <w:link w:val="833"/>
    <w:pPr>
      <w:spacing w:before="0" w:after="140" w:line="276" w:lineRule="auto"/>
    </w:pPr>
  </w:style>
  <w:style w:type="paragraph" w:styleId="839">
    <w:name w:val="Список"/>
    <w:basedOn w:val="838"/>
    <w:next w:val="839"/>
    <w:link w:val="833"/>
    <w:rPr>
      <w:rFonts w:cs="Noto Sans Devanagari"/>
    </w:rPr>
  </w:style>
  <w:style w:type="paragraph" w:styleId="840">
    <w:name w:val="Название"/>
    <w:basedOn w:val="833"/>
    <w:next w:val="840"/>
    <w:link w:val="833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41">
    <w:name w:val="Указатель"/>
    <w:basedOn w:val="833"/>
    <w:next w:val="841"/>
    <w:link w:val="833"/>
    <w:pPr>
      <w:suppressLineNumbers/>
    </w:pPr>
    <w:rPr>
      <w:rFonts w:cs="Noto Sans Devanagari"/>
    </w:rPr>
  </w:style>
  <w:style w:type="paragraph" w:styleId="842">
    <w:name w:val="Стиль1"/>
    <w:basedOn w:val="833"/>
    <w:next w:val="842"/>
    <w:link w:val="833"/>
    <w:pPr>
      <w:ind w:left="0" w:right="0" w:firstLine="709"/>
      <w:jc w:val="both"/>
      <w:spacing w:before="0" w:after="0" w:line="240" w:lineRule="auto"/>
    </w:pPr>
    <w:rPr>
      <w:rFonts w:eastAsia="Calibri"/>
    </w:rPr>
  </w:style>
  <w:style w:type="paragraph" w:styleId="843">
    <w:name w:val="Без интервала"/>
    <w:next w:val="843"/>
    <w:link w:val="833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44">
    <w:name w:val="Default"/>
    <w:next w:val="844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845">
    <w:name w:val="Содержимое таблицы"/>
    <w:basedOn w:val="833"/>
    <w:next w:val="845"/>
    <w:link w:val="833"/>
    <w:pPr>
      <w:widowControl w:val="off"/>
      <w:suppressLineNumbers/>
    </w:pPr>
  </w:style>
  <w:style w:type="paragraph" w:styleId="846">
    <w:name w:val="Заголовок таблицы"/>
    <w:basedOn w:val="845"/>
    <w:next w:val="846"/>
    <w:link w:val="833"/>
    <w:pPr>
      <w:jc w:val="center"/>
      <w:suppressLineNumbers/>
    </w:pPr>
    <w:rPr>
      <w:b/>
      <w:bCs/>
    </w:rPr>
  </w:style>
  <w:style w:type="character" w:styleId="847" w:default="1">
    <w:name w:val="Default Paragraph Font"/>
    <w:uiPriority w:val="1"/>
    <w:semiHidden/>
    <w:unhideWhenUsed/>
  </w:style>
  <w:style w:type="numbering" w:styleId="84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13</cp:revision>
  <dcterms:created xsi:type="dcterms:W3CDTF">2020-06-04T07:28:00Z</dcterms:created>
  <dcterms:modified xsi:type="dcterms:W3CDTF">2024-12-04T08:27:15Z</dcterms:modified>
</cp:coreProperties>
</file>