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МКУ «</w:t>
            </w:r>
            <w:r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color w:val="000000" w:themeColor="text1"/>
                <w:sz w:val="24"/>
                <w:szCs w:val="24"/>
              </w:rPr>
              <w:t xml:space="preserve">строительства, транспорта, связи и ЖКХ</w:t>
            </w:r>
            <w:r>
              <w:rPr>
                <w:color w:val="000000" w:themeColor="text1"/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20"/>
              <w:jc w:val="center"/>
              <w:spacing w:after="0"/>
              <w:tabs>
                <w:tab w:val="left" w:pos="4253" w:leader="none"/>
                <w:tab w:val="left" w:pos="4536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в постановление администрации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20"/>
              <w:jc w:val="center"/>
              <w:spacing w:after="0"/>
              <w:tabs>
                <w:tab w:val="left" w:pos="4253" w:leader="none"/>
                <w:tab w:val="left" w:pos="4536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20"/>
              <w:jc w:val="center"/>
              <w:spacing w:after="0"/>
              <w:tabs>
                <w:tab w:val="left" w:pos="4253" w:leader="none"/>
                <w:tab w:val="left" w:pos="4536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от 25 10.2017 года № 480 «Об утверждении муниципальной программы   Чернянского района «Формирование современной городской среды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20"/>
              <w:jc w:val="center"/>
              <w:spacing w:after="0"/>
              <w:tabs>
                <w:tab w:val="left" w:pos="4253" w:leader="none"/>
                <w:tab w:val="left" w:pos="4536" w:leader="none"/>
              </w:tabs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 территории Чернянского района»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нормативного правового акта администрации района)</w:t>
            </w:r>
            <w:r/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Белгородская область, п. Чернянка, пл. Октябрьская, д. </w:t>
            </w:r>
            <w:r>
              <w:rPr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rFonts w:ascii="Times New Roman" w:hAnsi="Times New Roman" w:eastAsia="Arial" w:cs="Times New Roman"/>
                <w:color w:val="0078d7"/>
                <w:sz w:val="24"/>
                <w:szCs w:val="24"/>
                <w:highlight w:val="white"/>
              </w:rPr>
              <w:t xml:space="preserve">che_gkh31@ch.belregion.ru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</w:t>
            </w:r>
            <w:r>
              <w:rPr>
                <w:sz w:val="24"/>
                <w:szCs w:val="24"/>
              </w:rPr>
              <w:t xml:space="preserve">: с 04.09</w:t>
            </w:r>
            <w:r>
              <w:rPr>
                <w:sz w:val="24"/>
                <w:szCs w:val="24"/>
              </w:rPr>
              <w:t xml:space="preserve">.2024 года по 17.09.2024 года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</w:t>
            </w:r>
            <w:r>
              <w:rPr>
                <w:color w:val="000000" w:themeColor="text1"/>
                <w:sz w:val="24"/>
                <w:szCs w:val="24"/>
              </w:rPr>
              <w:t xml:space="preserve">Б</w:t>
            </w:r>
            <w:r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МКУ «Управление строительства, транспорта, связи и ЖКХ»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color w:val="ff0000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действующих 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администрации Чернянского района 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20</w:t>
            </w:r>
            <w:r>
              <w:rPr>
                <w:color w:val="000000" w:themeColor="text1"/>
                <w:sz w:val="24"/>
                <w:szCs w:val="24"/>
              </w:rPr>
              <w:t xml:space="preserve">24</w:t>
            </w:r>
            <w:r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>
              <w:rPr>
                <w:color w:val="000000" w:themeColor="text1"/>
                <w:sz w:val="24"/>
                <w:szCs w:val="24"/>
              </w:rPr>
              <w:t xml:space="preserve">25</w:t>
            </w:r>
            <w:r>
              <w:rPr>
                <w:color w:val="000000" w:themeColor="text1"/>
                <w:sz w:val="24"/>
                <w:szCs w:val="24"/>
              </w:rPr>
              <w:t xml:space="preserve"> г.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8" w:tooltip="https://admchern.gosuslugi.ru/spravochnik/ekonomika/antimonopolnyy-komplaens/" w:history="1">
              <w:r>
                <w:rPr>
                  <w:rStyle w:val="817"/>
                  <w:rFonts w:ascii="Times New Roman" w:hAnsi="Times New Roman" w:eastAsia="Times New Roman" w:cs="Times New Roman"/>
                  <w:color w:val="000000" w:themeColor="text1"/>
                  <w:sz w:val="24"/>
                  <w:szCs w:val="28"/>
                </w:rPr>
                <w:t xml:space="preserve">https://admchern.gosuslugi.ru/spravochnik/ekonomika/antimonopolnyy-komplaens/</w:t>
              </w:r>
            </w:hyperlink>
            <w:r>
              <w:rPr>
                <w:sz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/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Белоусова Людмила Александровна, специалист 1 категории МКУ «Управление строительства, транспорта, связи и ЖКХ» тел. 5-72-</w:t>
            </w:r>
            <w:r>
              <w:rPr>
                <w:color w:val="000000" w:themeColor="text1"/>
                <w:sz w:val="24"/>
                <w:szCs w:val="24"/>
              </w:rPr>
              <w:t xml:space="preserve">34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-00, перерыв с 1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-00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2"/>
    <w:next w:val="812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3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2"/>
    <w:next w:val="812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3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3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3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3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3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3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3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2"/>
    <w:next w:val="812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3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2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2"/>
    <w:next w:val="812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3"/>
    <w:link w:val="656"/>
    <w:uiPriority w:val="10"/>
    <w:rPr>
      <w:sz w:val="48"/>
      <w:szCs w:val="48"/>
    </w:rPr>
  </w:style>
  <w:style w:type="paragraph" w:styleId="658">
    <w:name w:val="Subtitle"/>
    <w:basedOn w:val="812"/>
    <w:next w:val="812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3"/>
    <w:link w:val="658"/>
    <w:uiPriority w:val="11"/>
    <w:rPr>
      <w:sz w:val="24"/>
      <w:szCs w:val="24"/>
    </w:rPr>
  </w:style>
  <w:style w:type="paragraph" w:styleId="660">
    <w:name w:val="Quote"/>
    <w:basedOn w:val="812"/>
    <w:next w:val="812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2"/>
    <w:next w:val="812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2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3"/>
    <w:link w:val="664"/>
    <w:uiPriority w:val="99"/>
  </w:style>
  <w:style w:type="paragraph" w:styleId="666">
    <w:name w:val="Footer"/>
    <w:basedOn w:val="812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3"/>
    <w:link w:val="666"/>
    <w:uiPriority w:val="99"/>
  </w:style>
  <w:style w:type="paragraph" w:styleId="668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 Light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Plain Table 1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2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4">
    <w:name w:val="Plain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Plain Table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6">
    <w:name w:val="Grid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8">
    <w:name w:val="Grid Table 4 - Accent 1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9">
    <w:name w:val="Grid Table 4 - Accent 2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0">
    <w:name w:val="Grid Table 4 - Accent 3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1">
    <w:name w:val="Grid Table 4 - Accent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2">
    <w:name w:val="Grid Table 4 - Accent 5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3">
    <w:name w:val="Grid Table 4 - Accent 6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4">
    <w:name w:val="Grid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1">
    <w:name w:val="Grid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2">
    <w:name w:val="Grid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3">
    <w:name w:val="Grid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4">
    <w:name w:val="Grid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5">
    <w:name w:val="Grid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6">
    <w:name w:val="Grid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3">
    <w:name w:val="List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4">
    <w:name w:val="List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5">
    <w:name w:val="List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6">
    <w:name w:val="List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7">
    <w:name w:val="List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8">
    <w:name w:val="List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9">
    <w:name w:val="List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1">
    <w:name w:val="List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2">
    <w:name w:val="List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List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4">
    <w:name w:val="List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List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6">
    <w:name w:val="List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7">
    <w:name w:val="List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8">
    <w:name w:val="List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9">
    <w:name w:val="List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0">
    <w:name w:val="List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1">
    <w:name w:val="List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2">
    <w:name w:val="List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3">
    <w:name w:val="List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4">
    <w:name w:val="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5">
    <w:name w:val="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6">
    <w:name w:val="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7">
    <w:name w:val="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8">
    <w:name w:val="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9">
    <w:name w:val="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0">
    <w:name w:val="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1">
    <w:name w:val="Bordered &amp; 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2">
    <w:name w:val="Bordered &amp; 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3">
    <w:name w:val="Bordered &amp; 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4">
    <w:name w:val="Bordered &amp; 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5">
    <w:name w:val="Bordered &amp; 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6">
    <w:name w:val="Bordered &amp; 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7">
    <w:name w:val="Bordered &amp; 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8">
    <w:name w:val="Bordered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9">
    <w:name w:val="Bordered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0">
    <w:name w:val="Bordered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1">
    <w:name w:val="Bordered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2">
    <w:name w:val="Bordered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3">
    <w:name w:val="Bordered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4">
    <w:name w:val="Bordered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basedOn w:val="813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basedOn w:val="813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</w:style>
  <w:style w:type="character" w:styleId="813" w:default="1">
    <w:name w:val="Default Paragraph Font"/>
    <w:uiPriority w:val="1"/>
    <w:semiHidden/>
    <w:unhideWhenUsed/>
  </w:style>
  <w:style w:type="table" w:styleId="81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  <w:style w:type="table" w:styleId="816">
    <w:name w:val="Table Grid"/>
    <w:basedOn w:val="814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rPr>
      <w:color w:val="0066cc"/>
      <w:u w:val="single"/>
    </w:rPr>
  </w:style>
  <w:style w:type="paragraph" w:styleId="818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19" w:customStyle="1">
    <w:name w:val="Основной текст Знак"/>
    <w:basedOn w:val="813"/>
    <w:link w:val="820"/>
    <w:semiHidden/>
    <w:rPr>
      <w:rFonts w:ascii="Calibri" w:hAnsi="Calibri" w:eastAsia="Times New Roman" w:cs="Calibri"/>
      <w:lang w:eastAsia="ar-SA"/>
    </w:rPr>
  </w:style>
  <w:style w:type="paragraph" w:styleId="820">
    <w:name w:val="Body Text"/>
    <w:basedOn w:val="812"/>
    <w:link w:val="819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21" w:customStyle="1">
    <w:name w:val="Основной текст Знак1"/>
    <w:basedOn w:val="813"/>
    <w:link w:val="820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chern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21</cp:revision>
  <dcterms:created xsi:type="dcterms:W3CDTF">2021-09-27T10:24:00Z</dcterms:created>
  <dcterms:modified xsi:type="dcterms:W3CDTF">2024-11-21T12:37:12Z</dcterms:modified>
</cp:coreProperties>
</file>