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2"/>
        <w:jc w:val="left"/>
        <w:rPr>
          <w:rFonts w:ascii="Times New Roman" w:hAnsi="Times New Roman" w:cs="Times New Roman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margin">
                  <wp:posOffset>2929890</wp:posOffset>
                </wp:positionH>
                <wp:positionV relativeFrom="margin">
                  <wp:posOffset>175260</wp:posOffset>
                </wp:positionV>
                <wp:extent cx="504825" cy="647700"/>
                <wp:effectExtent l="0" t="0" r="0" b="0"/>
                <wp:wrapTopAndBottom/>
                <wp:docPr id="1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048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false;mso-position-horizontal-relative:margin;margin-left:230.7pt;mso-position-horizontal:absolute;mso-position-vertical-relative:margin;margin-top:13.8pt;mso-position-vertical:absolute;width:39.8pt;height:51.0pt;mso-wrap-distance-left:9.0pt;mso-wrap-distance-top:0.0pt;mso-wrap-distance-right:9.0pt;mso-wrap-distance-bottom:0.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 w:val="0"/>
          <w:sz w:val="34"/>
          <w:szCs w:val="34"/>
        </w:rPr>
        <w:tab/>
        <w:tab/>
      </w:r>
      <w:r>
        <w:rPr>
          <w:rFonts w:ascii="Times New Roman" w:hAnsi="Times New Roman" w:cs="Times New Roman"/>
        </w:rPr>
      </w:r>
      <w:r/>
    </w:p>
    <w:p>
      <w:pPr>
        <w:pStyle w:val="682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 О С Т А Н О В Л Е Н И Е</w:t>
      </w:r>
      <w:r/>
    </w:p>
    <w:p>
      <w:pPr>
        <w:pStyle w:val="683"/>
        <w:jc w:val="center"/>
        <w:spacing w:before="120" w:line="276" w:lineRule="auto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АДМИНИСТРАЦИИ МУНИЦИПАЛЬНОГО РАЙОНА</w:t>
      </w:r>
      <w:r/>
    </w:p>
    <w:p>
      <w:pPr>
        <w:pStyle w:val="6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«ЧЕРНЯНСКИЙ РАЙОН» БЕ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ЛГОРОДСКОЙ  ОБЛАСТИ </w:t>
      </w:r>
      <w:r/>
    </w:p>
    <w:p>
      <w:pPr>
        <w:pStyle w:val="68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1"/>
        <w:jc w:val="center"/>
        <w:spacing w:line="360" w:lineRule="auto"/>
        <w:rPr>
          <w:b/>
          <w:bCs/>
          <w:sz w:val="4"/>
          <w:szCs w:val="4"/>
        </w:rPr>
      </w:pPr>
      <w:r>
        <w:rPr>
          <w:b/>
          <w:bCs/>
          <w:sz w:val="4"/>
          <w:szCs w:val="4"/>
        </w:rPr>
      </w:r>
      <w:r/>
    </w:p>
    <w:p>
      <w:pPr>
        <w:pStyle w:val="687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182245</wp:posOffset>
                </wp:positionV>
                <wp:extent cx="752475" cy="0"/>
                <wp:effectExtent l="0" t="0" r="0" b="0"/>
                <wp:wrapNone/>
                <wp:docPr id="2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52475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8242;o:allowoverlap:true;o:allowincell:true;mso-position-horizontal-relative:text;margin-left:47.2pt;mso-position-horizontal:absolute;mso-position-vertical-relative:text;margin-top:14.3pt;mso-position-vertical:absolute;width:59.2pt;height:0.0pt;mso-wrap-distance-left:9.0pt;mso-wrap-distance-top:0.0pt;mso-wrap-distance-right:9.0pt;mso-wrap-distance-bottom:0.0pt;visibility:visible;" path="m0,0l100000,100000ee" coordsize="100000,100000" fillcolor="#FFFFFF" strokecolor="#000000">
                <v:path textboxrect="0,0,100000,100000"/>
              </v:shape>
            </w:pict>
          </mc:Fallback>
        </mc:AlternateContent>
      </w:r>
      <w:r>
        <w:rPr>
          <w:bCs w:val="0"/>
          <w:sz w:val="28"/>
          <w:szCs w:val="28"/>
        </w:rPr>
        <w:t xml:space="preserve">«  </w:t>
      </w:r>
      <w:r>
        <w:rPr>
          <w:bCs w:val="0"/>
          <w:sz w:val="28"/>
          <w:szCs w:val="28"/>
          <w:u w:val="single"/>
        </w:rPr>
        <w:t xml:space="preserve">20</w:t>
      </w:r>
      <w:r>
        <w:rPr>
          <w:bCs w:val="0"/>
          <w:sz w:val="28"/>
          <w:szCs w:val="28"/>
        </w:rPr>
        <w:t xml:space="preserve">  </w:t>
      </w:r>
      <w:r>
        <w:rPr>
          <w:bCs w:val="0"/>
          <w:sz w:val="28"/>
          <w:szCs w:val="28"/>
        </w:rPr>
        <w:t xml:space="preserve">» </w:t>
      </w:r>
      <w:r>
        <w:rPr>
          <w:bCs w:val="0"/>
          <w:sz w:val="28"/>
          <w:szCs w:val="28"/>
        </w:rPr>
        <w:t xml:space="preserve">  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марта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 </w:t>
      </w:r>
      <w:r>
        <w:rPr>
          <w:bCs w:val="0"/>
          <w:sz w:val="28"/>
          <w:szCs w:val="28"/>
        </w:rPr>
        <w:t xml:space="preserve">201</w:t>
      </w:r>
      <w:r>
        <w:rPr>
          <w:bCs w:val="0"/>
          <w:sz w:val="28"/>
          <w:szCs w:val="28"/>
        </w:rPr>
        <w:t xml:space="preserve">7</w:t>
      </w:r>
      <w:r>
        <w:rPr>
          <w:bCs w:val="0"/>
          <w:sz w:val="28"/>
          <w:szCs w:val="28"/>
        </w:rPr>
        <w:t xml:space="preserve"> г.                                                               </w:t>
      </w:r>
      <w:r>
        <w:rPr>
          <w:bCs w:val="0"/>
          <w:sz w:val="28"/>
          <w:szCs w:val="28"/>
        </w:rPr>
        <w:t xml:space="preserve">      </w:t>
      </w:r>
      <w:r>
        <w:rPr>
          <w:bCs w:val="0"/>
          <w:sz w:val="28"/>
          <w:szCs w:val="28"/>
        </w:rPr>
        <w:t xml:space="preserve">  </w:t>
      </w:r>
      <w:r>
        <w:rPr>
          <w:bCs w:val="0"/>
          <w:sz w:val="28"/>
          <w:szCs w:val="28"/>
        </w:rPr>
        <w:t xml:space="preserve">   </w:t>
      </w:r>
      <w:r>
        <w:rPr>
          <w:bCs w:val="0"/>
          <w:sz w:val="28"/>
          <w:szCs w:val="28"/>
        </w:rPr>
        <w:t xml:space="preserve">   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№</w:t>
      </w:r>
      <w:r>
        <w:rPr>
          <w:bCs w:val="0"/>
          <w:sz w:val="28"/>
          <w:szCs w:val="28"/>
        </w:rPr>
        <w:t xml:space="preserve">  113</w:t>
      </w:r>
      <w:r>
        <w:rPr>
          <w:bCs w:val="0"/>
          <w:sz w:val="28"/>
          <w:szCs w:val="28"/>
        </w:rPr>
      </w:r>
      <w:r/>
    </w:p>
    <w:p>
      <w:pPr>
        <w:pStyle w:val="681"/>
      </w:pPr>
      <w:r/>
      <w:r/>
    </w:p>
    <w:p>
      <w:pPr>
        <w:pStyle w:val="684"/>
        <w:tabs>
          <w:tab w:val="left" w:pos="1650" w:leader="none"/>
          <w:tab w:val="center" w:pos="4898" w:leader="non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-114299</wp:posOffset>
                </wp:positionH>
                <wp:positionV relativeFrom="paragraph">
                  <wp:posOffset>76835</wp:posOffset>
                </wp:positionV>
                <wp:extent cx="2971800" cy="67881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71800" cy="678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8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создании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эвакоприемной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/>
                          </w:p>
                          <w:p>
                            <w:pPr>
                              <w:pStyle w:val="68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комиссии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Чернянского района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/>
                          </w:p>
                          <w:p>
                            <w:pPr>
                              <w:pStyle w:val="681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524288;o:allowoverlap:true;o:allowincell:true;mso-position-horizontal-relative:text;margin-left:-9.0pt;mso-position-horizontal:absolute;mso-position-vertical-relative:text;margin-top:6.0pt;mso-position-vertical:absolute;width:234.0pt;height:53.4pt;mso-wrap-distance-left:9.0pt;mso-wrap-distance-top:0.0pt;mso-wrap-distance-right:9.0pt;mso-wrap-distance-bottom:0.0pt;visibility:visible;" fillcolor="#FFFFFF" stroked="f">
                <v:textbox inset="0,0,0,0">
                  <w:txbxContent>
                    <w:p>
                      <w:pPr>
                        <w:pStyle w:val="681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создании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эвакоприемной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/>
                    </w:p>
                    <w:p>
                      <w:pPr>
                        <w:pStyle w:val="681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комиссии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Чернянского района 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/>
                    </w:p>
                    <w:p>
                      <w:pPr>
                        <w:pStyle w:val="681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681"/>
      </w:pPr>
      <w:r/>
      <w:r/>
    </w:p>
    <w:p>
      <w:pPr>
        <w:pStyle w:val="681"/>
      </w:pPr>
      <w:r/>
      <w:r/>
    </w:p>
    <w:p>
      <w:pPr>
        <w:pStyle w:val="681"/>
      </w:pPr>
      <w:r/>
      <w:r/>
    </w:p>
    <w:p>
      <w:pPr>
        <w:pStyle w:val="681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</w:rPr>
        <w:t xml:space="preserve"> соответствии с </w:t>
      </w:r>
      <w:r>
        <w:rPr>
          <w:bCs/>
          <w:sz w:val="28"/>
          <w:szCs w:val="28"/>
        </w:rPr>
        <w:t xml:space="preserve">Федеральн</w:t>
      </w:r>
      <w:r>
        <w:rPr>
          <w:bCs/>
          <w:sz w:val="28"/>
          <w:szCs w:val="28"/>
        </w:rPr>
        <w:t xml:space="preserve">ыми </w:t>
      </w:r>
      <w:r>
        <w:rPr>
          <w:bCs/>
          <w:sz w:val="28"/>
          <w:szCs w:val="28"/>
        </w:rPr>
        <w:t xml:space="preserve"> закона</w:t>
      </w:r>
      <w:r>
        <w:rPr>
          <w:bCs/>
          <w:sz w:val="28"/>
          <w:szCs w:val="28"/>
        </w:rPr>
        <w:t xml:space="preserve">ми</w:t>
      </w:r>
      <w:r>
        <w:t xml:space="preserve"> </w:t>
      </w:r>
      <w:r>
        <w:rPr>
          <w:sz w:val="28"/>
          <w:szCs w:val="28"/>
        </w:rPr>
        <w:t xml:space="preserve">от 21 декабря 1994 года № 68-ФЗ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защите населения и территорий от чрезвычайных ситуаций прир</w:t>
      </w:r>
      <w:r>
        <w:rPr>
          <w:sz w:val="28"/>
          <w:szCs w:val="28"/>
        </w:rPr>
        <w:t xml:space="preserve">одного и техногенного характера»,</w:t>
      </w:r>
      <w:r>
        <w:rPr>
          <w:bCs/>
          <w:sz w:val="28"/>
          <w:szCs w:val="28"/>
        </w:rPr>
        <w:t xml:space="preserve"> от 12 февраля 1998 года № 28-ФЗ «О гражданской обороне»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</w:t>
      </w:r>
      <w:r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остановлени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Правительства Российской Федерации от 22 июня 2004 года № 303 «О порядке эвакуации населения, материальных и культурных ценностей в </w:t>
      </w:r>
      <w:r>
        <w:rPr>
          <w:bCs/>
          <w:sz w:val="28"/>
          <w:szCs w:val="28"/>
        </w:rPr>
        <w:t xml:space="preserve">безопасные районы»</w:t>
      </w:r>
      <w:r>
        <w:rPr>
          <w:bCs/>
          <w:sz w:val="28"/>
          <w:szCs w:val="28"/>
        </w:rPr>
        <w:t xml:space="preserve">, постановлени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губернатора Белгородской области от </w:t>
      </w:r>
      <w:r>
        <w:rPr>
          <w:bCs/>
          <w:sz w:val="28"/>
          <w:szCs w:val="28"/>
        </w:rPr>
        <w:t xml:space="preserve">9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декабря </w:t>
      </w:r>
      <w:r>
        <w:rPr>
          <w:bCs/>
          <w:sz w:val="28"/>
          <w:szCs w:val="28"/>
        </w:rPr>
        <w:t xml:space="preserve"> 200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 года № 2</w:t>
      </w:r>
      <w:r>
        <w:rPr>
          <w:bCs/>
          <w:sz w:val="28"/>
          <w:szCs w:val="28"/>
        </w:rPr>
        <w:t xml:space="preserve">25</w:t>
      </w:r>
      <w:r>
        <w:rPr>
          <w:bCs/>
          <w:sz w:val="28"/>
          <w:szCs w:val="28"/>
        </w:rPr>
        <w:t xml:space="preserve"> «О создании эвакуационной комиссии области», </w:t>
      </w:r>
      <w:r>
        <w:rPr>
          <w:sz w:val="28"/>
          <w:szCs w:val="28"/>
        </w:rPr>
        <w:t xml:space="preserve">в целях своевременного планирования, организации и проведения мероприятий по приему, размещению и первоочередному жизнеобеспечению эвакуированного населения в условиях чрезвычайных ситуаций мирного и военного времени,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</w:t>
      </w:r>
      <w:r>
        <w:rPr>
          <w:sz w:val="28"/>
          <w:szCs w:val="28"/>
        </w:rPr>
        <w:t xml:space="preserve">нистрация муниципального района </w:t>
      </w:r>
      <w:r>
        <w:rPr>
          <w:sz w:val="28"/>
          <w:szCs w:val="28"/>
        </w:rPr>
        <w:t xml:space="preserve">«Черня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ский район» Белгородской  области  </w:t>
      </w:r>
      <w:r>
        <w:rPr>
          <w:b/>
          <w:sz w:val="28"/>
          <w:szCs w:val="28"/>
        </w:rPr>
        <w:t xml:space="preserve">п о с т а н о в л я е т:</w:t>
      </w:r>
      <w:r/>
    </w:p>
    <w:p>
      <w:pPr>
        <w:pStyle w:val="68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состав эвакоприемно</w:t>
      </w:r>
      <w:r>
        <w:rPr>
          <w:bCs/>
          <w:sz w:val="28"/>
          <w:szCs w:val="28"/>
        </w:rPr>
        <w:t xml:space="preserve">й комиссии района (прилагается).</w:t>
      </w:r>
      <w:r>
        <w:rPr>
          <w:bCs/>
          <w:sz w:val="28"/>
          <w:szCs w:val="28"/>
        </w:rPr>
      </w:r>
      <w:r/>
    </w:p>
    <w:p>
      <w:pPr>
        <w:pStyle w:val="681"/>
        <w:ind w:firstLine="709"/>
        <w:jc w:val="both"/>
        <w:tabs>
          <w:tab w:val="left" w:pos="1134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положение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эвакоприемной комиссии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Чернянского</w:t>
      </w:r>
      <w:r>
        <w:rPr>
          <w:bCs/>
          <w:sz w:val="28"/>
          <w:szCs w:val="28"/>
        </w:rPr>
        <w:t xml:space="preserve"> района (прилагается).</w:t>
      </w:r>
      <w:r>
        <w:rPr>
          <w:bCs/>
          <w:sz w:val="28"/>
          <w:szCs w:val="28"/>
        </w:rPr>
      </w:r>
      <w:r/>
    </w:p>
    <w:p>
      <w:pPr>
        <w:pStyle w:val="699"/>
        <w:ind w:left="0"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Призн</w:t>
      </w:r>
      <w:r>
        <w:rPr>
          <w:rFonts w:ascii="Times New Roman" w:hAnsi="Times New Roman"/>
          <w:bCs/>
          <w:sz w:val="28"/>
          <w:szCs w:val="28"/>
        </w:rPr>
        <w:t xml:space="preserve">ать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утратившими</w:t>
      </w:r>
      <w:r>
        <w:rPr>
          <w:rFonts w:ascii="Times New Roman" w:hAnsi="Times New Roman"/>
          <w:bCs/>
          <w:sz w:val="28"/>
          <w:szCs w:val="28"/>
        </w:rPr>
        <w:t xml:space="preserve"> силу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/>
    </w:p>
    <w:p>
      <w:pPr>
        <w:pStyle w:val="699"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</w:t>
      </w:r>
      <w:r>
        <w:rPr>
          <w:rFonts w:ascii="Times New Roman" w:hAnsi="Times New Roman"/>
          <w:bCs/>
          <w:sz w:val="28"/>
          <w:szCs w:val="28"/>
        </w:rPr>
        <w:t xml:space="preserve">остановление администрации муниципального района «Чернянский район» Белгородской области № 390 от 16.04.2014 г.</w:t>
      </w:r>
      <w:r>
        <w:rPr>
          <w:rFonts w:ascii="Times New Roman" w:hAnsi="Times New Roman"/>
          <w:sz w:val="28"/>
          <w:szCs w:val="28"/>
        </w:rPr>
        <w:t xml:space="preserve"> «О создании эвакоприемной комиссии Чернянского района»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pStyle w:val="699"/>
        <w:ind w:left="0"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п</w:t>
      </w:r>
      <w:r>
        <w:rPr>
          <w:rFonts w:ascii="Times New Roman" w:hAnsi="Times New Roman"/>
          <w:bCs/>
          <w:sz w:val="28"/>
          <w:szCs w:val="28"/>
        </w:rPr>
        <w:t xml:space="preserve">остановление администрации муниципального района «Чернянский район» Белгородской области № </w:t>
      </w:r>
      <w:r>
        <w:rPr>
          <w:rFonts w:ascii="Times New Roman" w:hAnsi="Times New Roman"/>
          <w:bCs/>
          <w:sz w:val="28"/>
          <w:szCs w:val="28"/>
        </w:rPr>
        <w:t xml:space="preserve">582 от 29</w:t>
      </w:r>
      <w:r>
        <w:rPr>
          <w:rFonts w:ascii="Times New Roman" w:hAnsi="Times New Roman"/>
          <w:bCs/>
          <w:sz w:val="28"/>
          <w:szCs w:val="28"/>
        </w:rPr>
        <w:t xml:space="preserve">.0</w:t>
      </w:r>
      <w:r>
        <w:rPr>
          <w:rFonts w:ascii="Times New Roman" w:hAnsi="Times New Roman"/>
          <w:bCs/>
          <w:sz w:val="28"/>
          <w:szCs w:val="28"/>
        </w:rPr>
        <w:t xml:space="preserve">5</w:t>
      </w:r>
      <w:r>
        <w:rPr>
          <w:rFonts w:ascii="Times New Roman" w:hAnsi="Times New Roman"/>
          <w:bCs/>
          <w:sz w:val="28"/>
          <w:szCs w:val="28"/>
        </w:rPr>
        <w:t xml:space="preserve">.2014 г.</w:t>
      </w:r>
      <w:r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внесении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"http://docs.cntd.ru/document/469029884"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Style w:val="710"/>
          <w:rFonts w:ascii="Times New Roman" w:hAnsi="Times New Roman"/>
          <w:color w:val="000000"/>
          <w:spacing w:val="2"/>
          <w:sz w:val="28"/>
          <w:szCs w:val="28"/>
          <w:u w:val="none"/>
          <w:shd w:val="clear" w:color="auto" w:fill="ffffff"/>
        </w:rPr>
        <w:t xml:space="preserve">изменений в постановление</w:t>
      </w:r>
      <w:r>
        <w:rPr>
          <w:rStyle w:val="711"/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 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муниципального района «Чернянский район» Белгородской области № 390 от 16.04.2014 г.</w:t>
      </w:r>
      <w:r>
        <w:rPr>
          <w:rFonts w:ascii="Times New Roman" w:hAnsi="Times New Roman"/>
          <w:bCs/>
          <w:sz w:val="28"/>
          <w:szCs w:val="28"/>
        </w:rPr>
        <w:t xml:space="preserve">».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81"/>
        <w:ind w:firstLine="709"/>
        <w:jc w:val="both"/>
        <w:spacing w:before="120"/>
        <w:tabs>
          <w:tab w:val="left" w:pos="993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исполнения  постановления возложить на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руководителя аппарата, </w:t>
      </w:r>
      <w:r>
        <w:rPr>
          <w:sz w:val="28"/>
          <w:szCs w:val="28"/>
        </w:rPr>
        <w:t xml:space="preserve">секретаря</w:t>
      </w:r>
      <w:r>
        <w:rPr>
          <w:sz w:val="28"/>
          <w:szCs w:val="28"/>
        </w:rPr>
        <w:t xml:space="preserve"> Совета безопасности, председател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КЧС и ОПБ </w:t>
      </w:r>
      <w:r>
        <w:rPr>
          <w:sz w:val="28"/>
          <w:szCs w:val="28"/>
        </w:rPr>
        <w:t xml:space="preserve">Гридина А.В. </w:t>
      </w:r>
      <w:r/>
    </w:p>
    <w:p>
      <w:pPr>
        <w:pStyle w:val="701"/>
        <w:ind w:firstLine="709"/>
        <w:spacing w:line="240" w:lineRule="auto"/>
        <w:widowControl/>
        <w:tabs>
          <w:tab w:val="left" w:pos="851" w:leader="none"/>
        </w:tabs>
        <w:rPr>
          <w:bCs/>
          <w:sz w:val="30"/>
          <w:szCs w:val="30"/>
        </w:rPr>
      </w:pPr>
      <w:r>
        <w:rPr>
          <w:bCs/>
          <w:sz w:val="30"/>
          <w:szCs w:val="30"/>
        </w:rPr>
      </w:r>
      <w:r/>
    </w:p>
    <w:p>
      <w:pPr>
        <w:pStyle w:val="701"/>
        <w:ind w:firstLine="709"/>
        <w:spacing w:line="240" w:lineRule="auto"/>
        <w:widowControl/>
        <w:tabs>
          <w:tab w:val="left" w:pos="851" w:leader="none"/>
        </w:tabs>
        <w:rPr>
          <w:bCs/>
          <w:sz w:val="16"/>
          <w:szCs w:val="16"/>
        </w:rPr>
      </w:pPr>
      <w:r>
        <w:rPr>
          <w:bCs/>
          <w:sz w:val="16"/>
          <w:szCs w:val="16"/>
        </w:rPr>
      </w:r>
      <w:r/>
    </w:p>
    <w:p>
      <w:pPr>
        <w:pStyle w:val="699"/>
        <w:ind w:left="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r/>
    </w:p>
    <w:p>
      <w:pPr>
        <w:pStyle w:val="699"/>
        <w:ind w:left="0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Чернянского района                                                                П.В. Гапотченко  </w:t>
      </w:r>
      <w:r/>
    </w:p>
    <w:p>
      <w:pPr>
        <w:pStyle w:val="681"/>
        <w:ind w:firstLine="709"/>
        <w:jc w:val="both"/>
      </w:pPr>
      <w:r>
        <w:rPr>
          <w:bCs/>
          <w:sz w:val="28"/>
          <w:szCs w:val="28"/>
        </w:rPr>
        <w:t xml:space="preserve">                                      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</w:t>
      </w:r>
      <w:r>
        <w:t xml:space="preserve">                  </w:t>
      </w:r>
      <w:r>
        <w:tab/>
        <w:tab/>
        <w:tab/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Утверждено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постановлением администрации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«Чернянский район»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20</w:t>
      </w:r>
      <w:r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марта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201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г.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113</w:t>
      </w:r>
      <w:r>
        <w:rPr>
          <w:rFonts w:ascii="Times New Roman" w:hAnsi="Times New Roman"/>
          <w:b/>
          <w:sz w:val="28"/>
          <w:szCs w:val="28"/>
          <w:u w:val="single"/>
        </w:rPr>
      </w:r>
      <w:r/>
    </w:p>
    <w:p>
      <w:pPr>
        <w:pStyle w:val="681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81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</w:t>
      </w:r>
      <w:r/>
    </w:p>
    <w:p>
      <w:pPr>
        <w:pStyle w:val="681"/>
        <w:jc w:val="center"/>
        <w:rPr>
          <w:b/>
        </w:rPr>
      </w:pPr>
      <w:r>
        <w:rPr>
          <w:b/>
          <w:bCs/>
          <w:sz w:val="28"/>
          <w:szCs w:val="28"/>
        </w:rPr>
        <w:t xml:space="preserve">э</w:t>
      </w:r>
      <w:r>
        <w:rPr>
          <w:b/>
          <w:bCs/>
          <w:sz w:val="28"/>
          <w:szCs w:val="28"/>
        </w:rPr>
        <w:t xml:space="preserve">вакоприемной </w:t>
      </w:r>
      <w:r>
        <w:rPr>
          <w:b/>
          <w:bCs/>
          <w:sz w:val="28"/>
          <w:szCs w:val="28"/>
        </w:rPr>
        <w:t xml:space="preserve">комиссии </w:t>
      </w:r>
      <w:r>
        <w:rPr>
          <w:b/>
          <w:bCs/>
          <w:sz w:val="28"/>
          <w:szCs w:val="28"/>
        </w:rPr>
        <w:t xml:space="preserve">Чернянского</w:t>
      </w:r>
      <w:r>
        <w:rPr>
          <w:b/>
          <w:bCs/>
          <w:sz w:val="28"/>
          <w:szCs w:val="28"/>
        </w:rPr>
        <w:t xml:space="preserve"> района</w:t>
      </w:r>
      <w:r>
        <w:rPr>
          <w:b/>
        </w:rPr>
      </w:r>
      <w:r/>
    </w:p>
    <w:p>
      <w:pPr>
        <w:pStyle w:val="681"/>
      </w:pPr>
      <w:r/>
      <w:r/>
    </w:p>
    <w:p>
      <w:pPr>
        <w:pStyle w:val="681"/>
        <w:tabs>
          <w:tab w:val="left" w:pos="2622" w:leader="none"/>
        </w:tabs>
      </w:pPr>
      <w:r>
        <w:tab/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9"/>
        <w:gridCol w:w="1701"/>
        <w:gridCol w:w="510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Рыка </w:t>
            </w:r>
            <w:r/>
          </w:p>
          <w:p>
            <w:pPr>
              <w:pStyle w:val="681"/>
              <w:tabs>
                <w:tab w:val="left" w:pos="2622" w:leader="none"/>
              </w:tabs>
            </w:pPr>
            <w:r>
              <w:rPr>
                <w:sz w:val="28"/>
                <w:szCs w:val="28"/>
              </w:rPr>
              <w:t xml:space="preserve">Татьяна Ивановна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заместитель  главы  администрации района   по   социальной  политике -  председатель  комиссии</w:t>
            </w:r>
            <w:r/>
          </w:p>
          <w:p>
            <w:pPr>
              <w:pStyle w:val="681"/>
              <w:jc w:val="both"/>
              <w:tabs>
                <w:tab w:val="left" w:pos="2622" w:leader="none"/>
              </w:tabs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Гурова </w:t>
            </w:r>
            <w:r/>
          </w:p>
          <w:p>
            <w:pPr>
              <w:pStyle w:val="681"/>
              <w:tabs>
                <w:tab w:val="left" w:pos="2622" w:leader="none"/>
              </w:tabs>
            </w:pPr>
            <w:r>
              <w:rPr>
                <w:sz w:val="28"/>
                <w:szCs w:val="28"/>
              </w:rPr>
              <w:t xml:space="preserve">Елена Александровна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начальник управления социальной защиты населения -</w:t>
            </w:r>
            <w:r>
              <w:rPr>
                <w:sz w:val="28"/>
                <w:szCs w:val="28"/>
              </w:rPr>
              <w:t xml:space="preserve"> заместитель председателя комиссии</w:t>
            </w:r>
            <w:r/>
          </w:p>
          <w:p>
            <w:pPr>
              <w:pStyle w:val="681"/>
              <w:jc w:val="both"/>
              <w:tabs>
                <w:tab w:val="left" w:pos="2622" w:leader="none"/>
              </w:tabs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Черевач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Николай Васильевич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начальник МКУ «Управление по делам ГОЧС» муниципального района «Чернянский район» 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заместитель председателя комиссии</w:t>
            </w:r>
            <w:r/>
          </w:p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Ивлева </w:t>
            </w:r>
            <w:r/>
          </w:p>
          <w:p>
            <w:pPr>
              <w:pStyle w:val="681"/>
              <w:tabs>
                <w:tab w:val="left" w:pos="2622" w:leader="none"/>
              </w:tabs>
            </w:pPr>
            <w:r>
              <w:rPr>
                <w:sz w:val="28"/>
                <w:szCs w:val="28"/>
              </w:rPr>
              <w:t xml:space="preserve">Наталья Владимировна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ведущий консультант – регистратор по хозяйственного учета отдела информатизации и электронного межведомственного взаимодействия – секретарь комиссии</w:t>
            </w:r>
            <w:r/>
          </w:p>
          <w:p>
            <w:pPr>
              <w:pStyle w:val="681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tabs>
                <w:tab w:val="left" w:pos="2622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члены комиссии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Иванников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Михаил Сергеевич</w:t>
            </w:r>
            <w:r/>
          </w:p>
          <w:p>
            <w:pPr>
              <w:pStyle w:val="681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полиции (по охране общественного порядка) ОМВД России по Чернянскому району - член комиссии (по согласованию)</w:t>
            </w:r>
            <w:r/>
          </w:p>
          <w:p>
            <w:pPr>
              <w:pStyle w:val="681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Чувакин </w:t>
            </w:r>
            <w:r/>
          </w:p>
          <w:p>
            <w:pPr>
              <w:pStyle w:val="681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Владимирович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ind w:left="34" w:right="34"/>
              <w:jc w:val="both"/>
              <w:tabs>
                <w:tab w:val="right" w:pos="471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главного врача ОГБУЗ «Чернянская ЦРБ» - член комиссии (по согласованию)</w:t>
            </w:r>
            <w:r/>
          </w:p>
          <w:p>
            <w:pPr>
              <w:pStyle w:val="681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ind w:left="34" w:hanging="142"/>
              <w:jc w:val="center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оповещения и связи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Павлов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Игорь Анатольевич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инженер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«Ростелеком» - начальник   группы  (по согласованию)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Нечаев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Николаевич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ind w:left="34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по физкультуре и спорту администрации района – член группы</w:t>
            </w:r>
            <w:r/>
          </w:p>
          <w:p>
            <w:pPr>
              <w:pStyle w:val="681"/>
              <w:ind w:left="34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Артем Сергеевич</w:t>
            </w:r>
            <w:r>
              <w:rPr>
                <w:sz w:val="28"/>
                <w:szCs w:val="28"/>
              </w:rPr>
              <w:t xml:space="preserve">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ind w:left="34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консультант </w:t>
            </w:r>
            <w:r>
              <w:rPr>
                <w:sz w:val="28"/>
                <w:szCs w:val="28"/>
              </w:rPr>
              <w:t xml:space="preserve">отдела по физкультуре и спорту администрации района – член группы</w:t>
            </w:r>
            <w:r/>
          </w:p>
          <w:p>
            <w:pPr>
              <w:pStyle w:val="681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учета эвакуируемого населения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Нечеса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Николаевн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ind w:left="34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  отдела  статистики адми-нистрации района – начальник группы</w:t>
            </w:r>
            <w:r/>
          </w:p>
          <w:p>
            <w:pPr>
              <w:pStyle w:val="681"/>
              <w:ind w:right="-391"/>
              <w:tabs>
                <w:tab w:val="left" w:pos="2622" w:leader="none"/>
                <w:tab w:val="left" w:pos="453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Шеремет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Ивановна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консультант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выдаче универсальных электронных карт 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отдела информатизации и электронного межведомственного взаимодействия</w:t>
            </w:r>
            <w:r>
              <w:rPr>
                <w:sz w:val="28"/>
                <w:szCs w:val="28"/>
              </w:rPr>
              <w:t xml:space="preserve"> администрации района </w:t>
            </w:r>
            <w:r>
              <w:rPr>
                <w:sz w:val="28"/>
                <w:szCs w:val="28"/>
              </w:rPr>
              <w:t xml:space="preserve">– член группы</w:t>
            </w:r>
            <w:r/>
          </w:p>
          <w:p>
            <w:pPr>
              <w:pStyle w:val="681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Нечаева</w:t>
            </w:r>
            <w:r>
              <w:rPr>
                <w:sz w:val="28"/>
                <w:szCs w:val="28"/>
              </w:rPr>
              <w:t xml:space="preserve">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Александровна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иректор МБУ «Центр правового  обследования»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– член группы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tabs>
                <w:tab w:val="left" w:pos="2622" w:leader="none"/>
                <w:tab w:val="left" w:pos="76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учета материальных ценностей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Бондаренко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заместитель начальника отдела анализа и содействия по инновационному развитию отраслей с/х производства и субсидирования управления сельского хозяйства и природопользования администрации муниципального района и Чернянский район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 начальник группы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Пирьева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Владимировна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специалист по работе с молодежью отдела молодежи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Дегтярева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Юлия Александровна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бухгалтер </w:t>
            </w:r>
            <w:r>
              <w:rPr>
                <w:sz w:val="28"/>
                <w:szCs w:val="28"/>
              </w:rPr>
              <w:t xml:space="preserve">отдела учета и бухгал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терской отчетности администрации района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  <w:tab w:val="left" w:pos="7650" w:leader="none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>
              <w:rPr>
                <w:b/>
                <w:sz w:val="28"/>
                <w:szCs w:val="28"/>
              </w:rPr>
              <w:t xml:space="preserve">группа размещения эвакуируемого населения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Марынчук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Эдуард Викторович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  <w:shd w:val="clear" w:color="auto" w:fill="ffffff"/>
              </w:rPr>
              <w:t xml:space="preserve">ачальник 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отдела по взаимоде</w:t>
            </w:r>
            <w:r>
              <w:rPr>
                <w:sz w:val="28"/>
                <w:szCs w:val="28"/>
                <w:shd w:val="clear" w:color="auto" w:fill="ffffff"/>
              </w:rPr>
              <w:t xml:space="preserve">йствию с правоохранительными, </w:t>
            </w:r>
            <w:r>
              <w:rPr>
                <w:sz w:val="28"/>
                <w:szCs w:val="28"/>
                <w:shd w:val="clear" w:color="auto" w:fill="ffffff"/>
              </w:rPr>
              <w:t xml:space="preserve">судебными  и контрольно - надзорными органами администрации  района </w:t>
            </w:r>
            <w:r>
              <w:rPr>
                <w:sz w:val="28"/>
                <w:szCs w:val="28"/>
              </w:rPr>
              <w:t xml:space="preserve"> –  начальник  группы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Сапронова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Владимировна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онсультант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взаимо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  <w:shd w:val="clear" w:color="auto" w:fill="ffffff"/>
              </w:rPr>
              <w:t xml:space="preserve">действию с правоохранительными, судебными и контрольно- надзорными органами  администрации района</w:t>
            </w:r>
            <w:r>
              <w:rPr>
                <w:sz w:val="28"/>
                <w:szCs w:val="28"/>
                <w:shd w:val="clear" w:color="auto" w:fill="ffffff"/>
              </w:rPr>
              <w:t xml:space="preserve"> -</w:t>
            </w:r>
            <w:r>
              <w:rPr>
                <w:sz w:val="28"/>
                <w:szCs w:val="28"/>
              </w:rPr>
              <w:t xml:space="preserve"> член группы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Самусева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Лилия Викторовна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онсультант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отдела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взаимо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  <w:shd w:val="clear" w:color="auto" w:fill="ffffff"/>
              </w:rPr>
              <w:t xml:space="preserve">действию с правоохранительными, судебными и контрольно- надзорными органами  администрации района</w:t>
            </w:r>
            <w:r>
              <w:rPr>
                <w:sz w:val="28"/>
                <w:szCs w:val="28"/>
                <w:shd w:val="clear" w:color="auto" w:fill="ffffff"/>
              </w:rPr>
              <w:t xml:space="preserve"> -</w:t>
            </w:r>
            <w:r>
              <w:rPr>
                <w:sz w:val="28"/>
                <w:szCs w:val="28"/>
              </w:rPr>
              <w:t xml:space="preserve"> член группы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tabs>
                <w:tab w:val="left" w:pos="2622" w:leader="none"/>
                <w:tab w:val="left" w:pos="76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транспортного обеспечения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Зиновьев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Владимирович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директор   ООО   «Трансэкспресс» - начальник  группы  (по согласованию)</w:t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Саньков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 Федорович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МУП «Благоустройство и озеленение» - член группы</w:t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Дегтярев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Иванович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ind w:right="-108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главный инженер ООО «Ресурс» - член группы (по согласованию)</w:t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первоочередного жизнеобеспечения населения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Захаров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Васильевич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99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начальник отдела  транспорта,  связи и    ЖКХ   администрации     района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группы  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699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Комарович </w:t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Николаевич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главного специалиста отдела  транс-порта,  связи и ЖКХ   администрации     района</w:t>
            </w:r>
            <w:r>
              <w:rPr>
                <w:sz w:val="28"/>
                <w:szCs w:val="28"/>
              </w:rPr>
              <w:t xml:space="preserve"> – член группы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Николаева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1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8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подотдела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труду</w:t>
            </w:r>
            <w:r>
              <w:rPr>
                <w:sz w:val="28"/>
                <w:szCs w:val="28"/>
              </w:rPr>
              <w:t xml:space="preserve"> администрации района – член группы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81"/>
        <w:tabs>
          <w:tab w:val="left" w:pos="2622" w:leader="none"/>
          <w:tab w:val="left" w:pos="3660" w:leader="none"/>
          <w:tab w:val="center" w:pos="489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  <w:tab/>
      </w:r>
      <w:r>
        <w:rPr>
          <w:b/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1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9"/>
        <w:ind w:left="567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99"/>
        <w:ind w:left="567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99"/>
        <w:ind w:left="567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99"/>
        <w:ind w:left="567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99"/>
        <w:ind w:left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Утверждено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постановлением администрации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«Чернянский район»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20 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марта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201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г.</w:t>
      </w:r>
      <w:r/>
    </w:p>
    <w:p>
      <w:pPr>
        <w:pStyle w:val="699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113</w:t>
      </w:r>
      <w:r/>
    </w:p>
    <w:p>
      <w:pPr>
        <w:pStyle w:val="681"/>
        <w:tabs>
          <w:tab w:val="left" w:pos="68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1"/>
        <w:tabs>
          <w:tab w:val="left" w:pos="2622" w:leader="none"/>
          <w:tab w:val="left" w:pos="7650" w:leader="none"/>
          <w:tab w:val="right" w:pos="97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1"/>
        <w:jc w:val="center"/>
        <w:tabs>
          <w:tab w:val="left" w:pos="2622" w:leader="none"/>
          <w:tab w:val="left" w:pos="7650" w:leader="none"/>
          <w:tab w:val="right" w:pos="97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</w:t>
      </w:r>
      <w:r/>
    </w:p>
    <w:p>
      <w:pPr>
        <w:pStyle w:val="681"/>
        <w:jc w:val="center"/>
        <w:tabs>
          <w:tab w:val="left" w:pos="2622" w:leader="none"/>
          <w:tab w:val="left" w:pos="7650" w:leader="none"/>
          <w:tab w:val="right" w:pos="97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эвакоприемной комиссии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  <w:r/>
    </w:p>
    <w:p>
      <w:pPr>
        <w:pStyle w:val="681"/>
        <w:ind w:firstLine="709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Эвакоприемная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комиссия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создается </w:t>
      </w:r>
      <w:r>
        <w:rPr>
          <w:sz w:val="28"/>
          <w:szCs w:val="28"/>
        </w:rPr>
        <w:t xml:space="preserve">в мирное время </w:t>
      </w:r>
      <w:r>
        <w:rPr>
          <w:sz w:val="28"/>
          <w:szCs w:val="28"/>
        </w:rPr>
        <w:t xml:space="preserve">заблаговременно для непосредственной подготовки, планиро</w:t>
      </w:r>
      <w:r>
        <w:rPr>
          <w:sz w:val="28"/>
          <w:szCs w:val="28"/>
        </w:rPr>
        <w:t xml:space="preserve">вания </w:t>
      </w:r>
      <w:r>
        <w:rPr>
          <w:sz w:val="28"/>
          <w:szCs w:val="28"/>
        </w:rPr>
        <w:t xml:space="preserve">и проведения </w:t>
      </w:r>
      <w:r>
        <w:rPr>
          <w:sz w:val="28"/>
          <w:szCs w:val="28"/>
        </w:rPr>
        <w:t xml:space="preserve">эвакоприемных мероприятий как в мирное время при  угрозе и ликвидации чрезвычайных ситуаций, так и в военное время при планировании и проведении общей или частичной эвакуации. </w:t>
      </w:r>
      <w:r>
        <w:rPr>
          <w:sz w:val="28"/>
          <w:szCs w:val="28"/>
        </w:rPr>
      </w:r>
      <w:r/>
    </w:p>
    <w:p>
      <w:pPr>
        <w:pStyle w:val="681"/>
        <w:ind w:firstLine="709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Эвакоприемная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комиссия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Чернянского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практической деятельности руководствуется Федеральным законом о</w:t>
      </w:r>
      <w:r>
        <w:rPr>
          <w:color w:val="000000"/>
          <w:sz w:val="28"/>
          <w:szCs w:val="28"/>
        </w:rPr>
        <w:t xml:space="preserve">т 12 февраля 1998 года № 28-ФЗ «</w:t>
      </w:r>
      <w:r>
        <w:rPr>
          <w:color w:val="000000"/>
          <w:sz w:val="28"/>
          <w:szCs w:val="28"/>
        </w:rPr>
        <w:t xml:space="preserve">О гражданской обороне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остановлением Правительства Российской Федерации от 22 июня 2004 года № 303 «О порядке эвакуации населения, материальных и культурных ценностей в безопасные районы», </w:t>
      </w:r>
      <w:r>
        <w:rPr>
          <w:color w:val="000000"/>
          <w:sz w:val="28"/>
          <w:szCs w:val="28"/>
        </w:rPr>
        <w:t xml:space="preserve">Руководством по организации  планирования, обеспечения и проведения эвакуации населения в военное время от 31 декабря 1996 года, Руководством по эвакуации населения в чрезвычайных ситуациях природного и техногенного характера от </w:t>
      </w:r>
      <w:r>
        <w:rPr>
          <w:color w:val="000000"/>
          <w:sz w:val="28"/>
          <w:szCs w:val="28"/>
        </w:rPr>
        <w:t xml:space="preserve">3 марта 1996 года, а также данным Положением.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</w:r>
      <w:r/>
    </w:p>
    <w:p>
      <w:pPr>
        <w:pStyle w:val="681"/>
        <w:ind w:firstLine="709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.Основными задачи эвакоприемной комиссии Чернянского района являются: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 В мирное время: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разработка  совместно  с  Главным  управлением  МЧС  России  по Белг</w:t>
      </w:r>
      <w:r>
        <w:rPr>
          <w:sz w:val="28"/>
          <w:szCs w:val="28"/>
        </w:rPr>
        <w:t xml:space="preserve">ородской области и МКУ «Управление по делам ГОЧС» муниципального района «Чернянский район» Плана приема и размещения эвакуированного населения в военное время и при угрозе и ликвидации чрезвычайных ситуаций, а так же их ежегодная корректировка и уточнение;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разработка совместно с администрациями гор</w:t>
      </w:r>
      <w:r>
        <w:rPr>
          <w:sz w:val="28"/>
          <w:szCs w:val="28"/>
        </w:rPr>
        <w:t xml:space="preserve">одского и сельских поселений, спасательными службами района  планов всестороннего обеспечения эвакоприемных мероприятий и мероприятий по подготовке к размещению эвакуируемого населения в муниципальном образовании, контроль за выполнением этих мероприятий; 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контроль  создания,  </w:t>
      </w:r>
      <w:r>
        <w:rPr>
          <w:sz w:val="28"/>
          <w:szCs w:val="28"/>
        </w:rPr>
        <w:t xml:space="preserve">комплектования  и  подготовки  подчиненных эвакоприемных органов;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определение  количества и выбор  мест  дислокации  эвакоприемных пунктов, пунктов посадки на все виды транспорта, а также маршрутов эвакуации пешим порядком;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контроль   хода   разработки  планов  приема  и  размещения эвакуируемого населения в Чернянском районе;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периодическое проведение заседаний </w:t>
      </w:r>
      <w:r>
        <w:rPr>
          <w:sz w:val="28"/>
          <w:szCs w:val="28"/>
        </w:rPr>
        <w:t xml:space="preserve">экакоприемной комиссии (не реже 2 раз в год), на которых рассматриваются и анализируются планы приема и размещения эвакуированного населения в Чернянском районе, результаты проверок состояния планирования эвакоприемных мероприятий на объектах экономики;   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взаимодействие с органами  военного  командования  по вопросам планирования, обеспечения и проведения эвакоприемных мероприятий;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участие в учениях по вопросам гражданской обороны с целью проверки реальности разрабатываемых планов и приобретения практических навыков по организации эвакоприемных мероприятий;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организация проверок готовности подчиненных эвакоприемных органов и служб;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разработка и учет эвакоприемных документов.</w:t>
      </w:r>
      <w:r/>
    </w:p>
    <w:p>
      <w:pPr>
        <w:pStyle w:val="681"/>
        <w:ind w:firstLine="709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3.2. При переводе гражданской обороны с мирного на военное положение: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контроль  за  приведением в готовность подчиненных эвакоорганов, проверки схем оповещения и связи;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уточнение категорий и численности эвакуированного населения;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уточнение плана  эвакуации населения, порядка и осуществления всех видов обеспечения эвакуации;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организация подготовки к развертыванию приемных эвакопунктов;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контроль подготовки пунктов посадки (высадки);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контроль  подготовки  транспортных  средств  к  эвакуационным перевозкам людей;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контроль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 готовность  имеющихся защитных сооружений в районах эвакоприемных пунктов, пунктах посадки;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уточнение с подчиненными и взаимодействующими эвакуационными органами планов приема, размещения и обеспечения населения в загородной зоне Чернянского района.</w:t>
      </w:r>
      <w:r/>
    </w:p>
    <w:p>
      <w:pPr>
        <w:pStyle w:val="704"/>
        <w:ind w:left="40" w:firstLine="660"/>
        <w:spacing w:before="120" w:after="0" w:line="260" w:lineRule="exact"/>
        <w:shd w:val="clear" w:color="auto" w:fil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3.3. С</w:t>
      </w:r>
      <w:r>
        <w:rPr>
          <w:color w:val="000000"/>
          <w:sz w:val="28"/>
          <w:szCs w:val="28"/>
        </w:rPr>
        <w:t xml:space="preserve"> получением распоряжения о проведении эвакоприемных мероприятий:</w:t>
      </w:r>
      <w:r>
        <w:rPr>
          <w:sz w:val="28"/>
          <w:szCs w:val="28"/>
        </w:rPr>
      </w:r>
      <w:r/>
    </w:p>
    <w:p>
      <w:pPr>
        <w:pStyle w:val="704"/>
        <w:ind w:left="40" w:right="80" w:firstLine="669"/>
        <w:jc w:val="both"/>
        <w:spacing w:before="0" w:after="0" w:line="312" w:lineRule="exact"/>
        <w:shd w:val="clear" w:color="auto" w:fil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постоянное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поддержание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связи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эвакуационными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органами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авто</w:t>
      </w:r>
      <w:r>
        <w:rPr>
          <w:color w:val="000000"/>
          <w:sz w:val="28"/>
          <w:szCs w:val="28"/>
        </w:rPr>
        <w:t xml:space="preserve">транспортными </w:t>
      </w:r>
      <w:r>
        <w:rPr>
          <w:color w:val="000000"/>
          <w:sz w:val="28"/>
          <w:szCs w:val="28"/>
        </w:rPr>
        <w:t xml:space="preserve">спасательными </w:t>
      </w:r>
      <w:r>
        <w:rPr>
          <w:color w:val="000000"/>
          <w:sz w:val="28"/>
          <w:szCs w:val="28"/>
        </w:rPr>
        <w:t xml:space="preserve">службами;</w:t>
      </w:r>
      <w:r>
        <w:rPr>
          <w:sz w:val="28"/>
          <w:szCs w:val="28"/>
        </w:rPr>
      </w:r>
      <w:r/>
    </w:p>
    <w:p>
      <w:pPr>
        <w:pStyle w:val="704"/>
        <w:ind w:left="40" w:right="80" w:firstLine="669"/>
        <w:jc w:val="both"/>
        <w:spacing w:before="0" w:after="0" w:line="312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контроль выполнения разработанных и уточненных по конкретным условиям обстановки планов эвакуации населения;</w:t>
      </w:r>
      <w:r>
        <w:rPr>
          <w:sz w:val="28"/>
          <w:szCs w:val="28"/>
        </w:rPr>
      </w:r>
      <w:r/>
    </w:p>
    <w:p>
      <w:pPr>
        <w:pStyle w:val="704"/>
        <w:ind w:left="40" w:right="80" w:firstLine="669"/>
        <w:jc w:val="both"/>
        <w:spacing w:before="0" w:after="0" w:line="312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руководство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подчиненных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эвакоприемных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 оповещению и сбору;</w:t>
      </w:r>
      <w:r>
        <w:rPr>
          <w:sz w:val="28"/>
          <w:szCs w:val="28"/>
        </w:rPr>
      </w:r>
      <w:r/>
    </w:p>
    <w:p>
      <w:pPr>
        <w:pStyle w:val="704"/>
        <w:ind w:right="80" w:firstLine="700"/>
        <w:jc w:val="both"/>
        <w:spacing w:before="0" w:after="0"/>
        <w:shd w:val="clear" w:color="auto" w:fill="auto"/>
        <w:tabs>
          <w:tab w:val="left" w:pos="995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организация регулирования движения и поддержание порядка в ходе эвакоприемных мероприятий;</w:t>
      </w:r>
      <w:r>
        <w:rPr>
          <w:sz w:val="28"/>
          <w:szCs w:val="28"/>
        </w:rPr>
      </w:r>
      <w:r/>
    </w:p>
    <w:p>
      <w:pPr>
        <w:pStyle w:val="704"/>
        <w:ind w:right="80" w:firstLine="700"/>
        <w:jc w:val="both"/>
        <w:spacing w:before="0" w:after="0"/>
        <w:shd w:val="clear" w:color="auto" w:fill="auto"/>
        <w:tabs>
          <w:tab w:val="left" w:pos="99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информация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эвакуационной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приемных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комисси</w:t>
      </w:r>
      <w:r>
        <w:rPr>
          <w:color w:val="000000"/>
          <w:sz w:val="28"/>
          <w:szCs w:val="28"/>
        </w:rPr>
        <w:t xml:space="preserve">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количестве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вывозимого (выводимого) населения по времени и видам транспорта;</w:t>
      </w:r>
      <w:r>
        <w:rPr>
          <w:sz w:val="28"/>
          <w:szCs w:val="28"/>
        </w:rPr>
      </w:r>
      <w:r/>
    </w:p>
    <w:p>
      <w:pPr>
        <w:pStyle w:val="704"/>
        <w:ind w:left="700" w:right="80"/>
        <w:jc w:val="both"/>
        <w:spacing w:before="0" w:after="0" w:line="312" w:lineRule="exact"/>
        <w:shd w:val="clear" w:color="auto" w:fill="auto"/>
        <w:tabs>
          <w:tab w:val="left" w:pos="957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сбор и обобщение данных о ходе эвакуации населения;</w:t>
      </w:r>
      <w:r>
        <w:rPr>
          <w:sz w:val="28"/>
          <w:szCs w:val="28"/>
        </w:rPr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организация взаимодействия с органами военного </w:t>
      </w:r>
      <w:r>
        <w:rPr>
          <w:color w:val="000000"/>
          <w:sz w:val="28"/>
          <w:szCs w:val="28"/>
        </w:rPr>
        <w:t xml:space="preserve">командования</w:t>
      </w:r>
      <w:r>
        <w:rPr>
          <w:color w:val="000000"/>
          <w:sz w:val="28"/>
          <w:szCs w:val="28"/>
        </w:rPr>
        <w:t xml:space="preserve"> и организациями </w:t>
      </w:r>
      <w:r>
        <w:rPr>
          <w:color w:val="000000"/>
          <w:sz w:val="28"/>
          <w:szCs w:val="28"/>
        </w:rPr>
        <w:t xml:space="preserve">Чернянского</w:t>
      </w:r>
      <w:r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 по вопросам организации</w:t>
      </w:r>
      <w:r>
        <w:rPr>
          <w:color w:val="000000"/>
        </w:rPr>
        <w:t xml:space="preserve">, </w:t>
      </w:r>
      <w:r>
        <w:rPr>
          <w:color w:val="000000"/>
          <w:sz w:val="28"/>
          <w:szCs w:val="28"/>
        </w:rPr>
        <w:t xml:space="preserve">обеспечения и проведения эвакоприемных</w:t>
      </w:r>
      <w:r>
        <w:rPr>
          <w:color w:val="000000"/>
          <w:sz w:val="28"/>
          <w:szCs w:val="28"/>
        </w:rPr>
        <w:t xml:space="preserve"> мероприятий.</w:t>
      </w:r>
      <w:r>
        <w:rPr>
          <w:color w:val="000000"/>
          <w:sz w:val="28"/>
          <w:szCs w:val="28"/>
        </w:rPr>
      </w:r>
      <w:r/>
    </w:p>
    <w:p>
      <w:pPr>
        <w:pStyle w:val="681"/>
        <w:ind w:firstLine="709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3.4. При угрозе и возникновении чрезвычайных ситуаций (далее ЧС) природного и техногенного характера.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3.4.1. При угрозе возникновения ЧС: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приведение в готовность к развертыванию подчиненных эвакоприемных органов;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уточнение численности населения, подлежащего эвакуации;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контроль за подготовкой транспорта  к обеспечению эвакуационных мероприятий;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проверка готовности системы связи и оповещения;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контроль за подготовкой пунктов (мест) размещения в безопасных районах загородной зоны;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планирование приема и размещения эваконаселения;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контроль  подготовки   жилья,   медицинских   учреждений,   других объектов инфраструктуры для размещения и первоочередного жизнеобеспечения эвакуированного населения;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подготовка информации о чрезвычайной ситуации и инструктировании                                                                       населения.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3.4.2. </w:t>
      </w:r>
      <w:r>
        <w:rPr>
          <w:sz w:val="28"/>
          <w:szCs w:val="28"/>
        </w:rPr>
        <w:t xml:space="preserve">При возникновении ЧС:</w:t>
      </w:r>
      <w:r>
        <w:rPr>
          <w:sz w:val="28"/>
          <w:szCs w:val="28"/>
        </w:rPr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подготовка распоряжения о проведении эвакуации населения, рабочих и служащих из зоны ЧС в безопасные районы;</w:t>
      </w:r>
      <w:r>
        <w:rPr>
          <w:sz w:val="28"/>
          <w:szCs w:val="28"/>
        </w:rPr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организация приема, учета и отправки в районы (места) размещения эвакуированного населения;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организация транспортного обеспечения;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управления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связи в ходе проведения эвакуационных мероприятий;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дозиметрического контроля, санитарной обработки населения, специальной обработки техники и одежды (при необходимости);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организация первоочередного жизнеобеспечения населения.</w:t>
      </w:r>
      <w:r/>
    </w:p>
    <w:p>
      <w:pPr>
        <w:pStyle w:val="681"/>
        <w:ind w:firstLine="709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Общее  руководство  проведением  эвакуационных  мероприятий осуществляет глава администрации района, начальник отдела гражданской обороны района через органы исполнительн</w:t>
      </w:r>
      <w:r>
        <w:rPr>
          <w:sz w:val="28"/>
          <w:szCs w:val="28"/>
        </w:rPr>
        <w:t xml:space="preserve">ой власти, специально уполномоченные на решение задач гражданской обороны, а также руководителей организаций, учреждений и предприятий независимо от их организационно – правовых форм собственности, задействованных для обеспечения эвакуационных мероприятий.</w:t>
      </w:r>
      <w:r/>
    </w:p>
    <w:p>
      <w:pPr>
        <w:pStyle w:val="681"/>
        <w:jc w:val="both"/>
        <w:tabs>
          <w:tab w:val="left" w:pos="709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Непосредственное руководство эвакоприемными органами возлагается на председателя эвакоприемной комиссии.</w:t>
      </w:r>
      <w:r/>
    </w:p>
    <w:p>
      <w:pPr>
        <w:pStyle w:val="681"/>
        <w:ind w:firstLine="709"/>
        <w:jc w:val="both"/>
        <w:spacing w:before="120"/>
        <w:tabs>
          <w:tab w:val="left" w:pos="709" w:leader="none"/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 В зависимости от требований и срочности принятия решения на проведени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эвакуации и ожидаемых масштабов чрезвычайных ситуаций природного и техногенного характера эвакуация может объявляться председателем комиссии по чрезвычайным ситуациям района.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случаях, требующих принятия безотлагательного решения, указание на проведение эвакуации может быть отдано диспетчером</w:t>
      </w:r>
      <w:r>
        <w:rPr>
          <w:sz w:val="28"/>
          <w:szCs w:val="28"/>
        </w:rPr>
        <w:t xml:space="preserve">  опасного техногенного объекта и диспетчером единой дежурной диспетчерской службы района – 112.</w:t>
      </w:r>
      <w:r>
        <w:rPr>
          <w:sz w:val="28"/>
          <w:szCs w:val="28"/>
        </w:rPr>
      </w:r>
      <w:r/>
    </w:p>
    <w:p>
      <w:pPr>
        <w:pStyle w:val="707"/>
        <w:ind w:left="40" w:right="15" w:firstLine="669"/>
        <w:jc w:val="both"/>
        <w:spacing w:before="120" w:after="0"/>
        <w:shd w:val="clear" w:color="auto" w:fill="auto"/>
        <w:tabs>
          <w:tab w:val="left" w:pos="3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эвакуационных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эвакуационных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приемных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комиссий назначаются лица из числа руководящего состава </w:t>
      </w:r>
      <w:r>
        <w:rPr>
          <w:sz w:val="28"/>
          <w:szCs w:val="28"/>
        </w:rPr>
        <w:t xml:space="preserve">администрации Чернянского района</w:t>
      </w:r>
      <w:r>
        <w:rPr>
          <w:sz w:val="28"/>
          <w:szCs w:val="28"/>
        </w:rPr>
        <w:t xml:space="preserve">, организаций</w:t>
      </w:r>
      <w:r>
        <w:rPr>
          <w:sz w:val="28"/>
          <w:szCs w:val="28"/>
        </w:rPr>
        <w:t xml:space="preserve"> жизнеобеспечения населения</w:t>
      </w:r>
      <w:r>
        <w:rPr>
          <w:sz w:val="28"/>
          <w:szCs w:val="28"/>
        </w:rPr>
        <w:t xml:space="preserve">, органов образования, здравоохранения, социального обеспечения, органов внутренних дел, связи, военных комиссариатов, других органов, кроме граждан, подлежащих призыву на военную службу по мобилизации.</w:t>
      </w:r>
      <w:r/>
    </w:p>
    <w:p>
      <w:pPr>
        <w:pStyle w:val="681"/>
        <w:jc w:val="both"/>
        <w:spacing w:before="120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7. Эвакоприемная комиссия Чернянского района имеет право:</w:t>
      </w:r>
      <w:r/>
    </w:p>
    <w:p>
      <w:pPr>
        <w:pStyle w:val="681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в пределах своей компетенции принимать решения, обязательные для выполнения учреждениями, организациями и предприятиями на территории района, связанные с планированием и всесторонней подготовкой к проведению эвакуационных мероприятий;</w:t>
      </w:r>
      <w:r/>
    </w:p>
    <w:p>
      <w:pPr>
        <w:pStyle w:val="681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 контроль деятельности  подчиненных эвакоприемных органов по вопросам организации планирования и всесторонней подготовки к проведению эвакуационных мероприятий;</w:t>
      </w:r>
      <w:r/>
    </w:p>
    <w:p>
      <w:pPr>
        <w:pStyle w:val="681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  контроль  за  подготовкой  и  готовностью  сборных эвакуационных пунктов посадки (высадки), приемных эвакуационных пунктов, а также личного состава администраций указанных объектов к выполнению задач по предназначению;</w:t>
      </w:r>
      <w:r/>
    </w:p>
    <w:p>
      <w:pPr>
        <w:pStyle w:val="681"/>
        <w:ind w:firstLine="709"/>
        <w:jc w:val="both"/>
        <w:tabs>
          <w:tab w:val="left" w:pos="2622" w:leader="none"/>
          <w:tab w:val="left" w:pos="7650" w:leader="none"/>
          <w:tab w:val="right" w:pos="97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проводить проверки организации планирования и подготовки к проведению эвакуационных мероприятий в админ</w:t>
      </w:r>
      <w:r>
        <w:rPr>
          <w:sz w:val="28"/>
          <w:szCs w:val="28"/>
        </w:rPr>
        <w:t xml:space="preserve">истрациях городского и сельских поселений района, а так же расположенных на их территории организациях, учреждениях и объектах экономики с привлечением МКУ «Управление по делам ГОЧС» муниципального района «Чернянский район» других организаций и учреждений.</w:t>
      </w:r>
      <w:r/>
    </w:p>
    <w:p>
      <w:pPr>
        <w:pStyle w:val="709"/>
        <w:ind w:left="40" w:right="15" w:firstLine="669"/>
        <w:jc w:val="both"/>
        <w:spacing w:before="120" w:after="0"/>
        <w:shd w:val="clear" w:color="auto" w:fill="auto"/>
        <w:tabs>
          <w:tab w:val="left" w:pos="304" w:leader="none"/>
          <w:tab w:val="left" w:pos="100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 xml:space="preserve">Планирование, обеспечение и проведение эвакуационных мероприятий осуществляет эвакуационная комиссия </w:t>
      </w:r>
      <w:r>
        <w:rPr>
          <w:color w:val="000000"/>
          <w:sz w:val="28"/>
          <w:szCs w:val="28"/>
        </w:rPr>
        <w:t xml:space="preserve">района</w:t>
      </w:r>
      <w:r>
        <w:rPr>
          <w:color w:val="000000"/>
          <w:sz w:val="28"/>
          <w:szCs w:val="28"/>
        </w:rPr>
        <w:t xml:space="preserve"> совместно с </w:t>
      </w:r>
      <w:r>
        <w:rPr>
          <w:sz w:val="28"/>
          <w:szCs w:val="28"/>
        </w:rPr>
        <w:t xml:space="preserve">МКУ «Управление по делам ГОЧС» муниципального района «Чернянский район».</w:t>
      </w:r>
      <w:r/>
    </w:p>
    <w:p>
      <w:pPr>
        <w:pStyle w:val="709"/>
        <w:ind w:left="40" w:right="15" w:firstLine="669"/>
        <w:jc w:val="both"/>
        <w:spacing w:before="120" w:after="0"/>
        <w:shd w:val="clear" w:color="auto" w:fill="auto"/>
        <w:tabs>
          <w:tab w:val="left" w:pos="304" w:leader="none"/>
          <w:tab w:val="left" w:pos="9923" w:leader="none"/>
          <w:tab w:val="left" w:pos="10065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Для организационного проведения эвакуации населения заблаговременно разрабатываются:</w:t>
      </w:r>
      <w:r>
        <w:rPr>
          <w:sz w:val="28"/>
          <w:szCs w:val="28"/>
        </w:rPr>
      </w:r>
      <w:r/>
    </w:p>
    <w:p>
      <w:pPr>
        <w:pStyle w:val="709"/>
        <w:ind w:left="40" w:right="15" w:firstLine="669"/>
        <w:jc w:val="both"/>
        <w:spacing w:after="0" w:line="240" w:lineRule="auto"/>
        <w:shd w:val="clear" w:color="auto" w:fill="auto"/>
        <w:tabs>
          <w:tab w:val="left" w:pos="9923" w:leader="none"/>
          <w:tab w:val="left" w:pos="10065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план проведения эвакуационных мероприятий гражданской обороны </w:t>
      </w:r>
      <w:r>
        <w:rPr>
          <w:color w:val="000000"/>
          <w:sz w:val="28"/>
          <w:szCs w:val="28"/>
        </w:rPr>
        <w:t xml:space="preserve">района</w:t>
      </w:r>
      <w:r>
        <w:rPr>
          <w:color w:val="000000"/>
          <w:sz w:val="28"/>
          <w:szCs w:val="28"/>
        </w:rPr>
        <w:t xml:space="preserve"> (с приложениями);</w:t>
      </w:r>
      <w:r>
        <w:rPr>
          <w:color w:val="000000"/>
          <w:sz w:val="28"/>
          <w:szCs w:val="28"/>
        </w:rPr>
      </w:r>
      <w:r/>
    </w:p>
    <w:p>
      <w:pPr>
        <w:pStyle w:val="709"/>
        <w:ind w:left="20" w:firstLine="689"/>
        <w:spacing w:after="0" w:line="240" w:lineRule="auto"/>
        <w:shd w:val="clear" w:color="auto" w:fill="auto"/>
        <w:tabs>
          <w:tab w:val="left" w:pos="9923" w:leader="none"/>
          <w:tab w:val="left" w:pos="100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карта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размещения эвакуируемого населения в загородной зоне;</w:t>
      </w:r>
      <w:r/>
    </w:p>
    <w:p>
      <w:pPr>
        <w:pStyle w:val="709"/>
        <w:ind w:left="20" w:right="15" w:firstLine="689"/>
        <w:jc w:val="both"/>
        <w:spacing w:after="0" w:line="240" w:lineRule="auto"/>
        <w:shd w:val="clear" w:color="auto" w:fill="auto"/>
        <w:tabs>
          <w:tab w:val="left" w:pos="9923" w:leader="none"/>
          <w:tab w:val="left" w:pos="100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план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эвакуации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чрезвычайных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ситуациях природного техногенного характера (с приложениями);</w:t>
      </w:r>
      <w:r/>
    </w:p>
    <w:p>
      <w:pPr>
        <w:pStyle w:val="709"/>
        <w:ind w:left="20" w:firstLine="689"/>
        <w:spacing w:after="0" w:line="240" w:lineRule="auto"/>
        <w:shd w:val="clear" w:color="auto" w:fill="auto"/>
        <w:tabs>
          <w:tab w:val="left" w:pos="9923" w:leader="none"/>
          <w:tab w:val="left" w:pos="100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рабочие документы руководящего состава и членов комиссии.</w:t>
      </w:r>
      <w:r/>
    </w:p>
    <w:p>
      <w:pPr>
        <w:pStyle w:val="709"/>
        <w:ind w:left="23" w:right="17" w:firstLine="692"/>
        <w:jc w:val="both"/>
        <w:spacing w:before="120" w:after="0" w:line="240" w:lineRule="auto"/>
        <w:shd w:val="clear" w:color="auto" w:fill="auto"/>
        <w:tabs>
          <w:tab w:val="left" w:pos="9498" w:leader="none"/>
          <w:tab w:val="left" w:pos="9781" w:leader="none"/>
          <w:tab w:val="left" w:pos="9923" w:leader="none"/>
          <w:tab w:val="left" w:pos="100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10. Финансовое обеспечение мероприятий по гражданской обороне, защите населения и территорий осуществлять в соответствии со статьей 18 главы 6 Федерального закона от 12 февраля 1998 </w:t>
      </w:r>
      <w:r>
        <w:rPr>
          <w:sz w:val="28"/>
          <w:szCs w:val="28"/>
        </w:rPr>
        <w:t xml:space="preserve">года №</w:t>
      </w:r>
      <w:r>
        <w:rPr>
          <w:sz w:val="28"/>
          <w:szCs w:val="28"/>
        </w:rPr>
        <w:t xml:space="preserve"> 28-ФЗ "О гражданской обороне".</w:t>
      </w:r>
      <w:r/>
    </w:p>
    <w:p>
      <w:pPr>
        <w:pStyle w:val="709"/>
        <w:ind w:left="40" w:right="15" w:firstLine="689"/>
        <w:jc w:val="both"/>
        <w:spacing w:before="120" w:after="0" w:line="317" w:lineRule="exact"/>
        <w:shd w:val="clear" w:color="auto" w:fill="auto"/>
        <w:tabs>
          <w:tab w:val="left" w:pos="1006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899" w:right="566" w:bottom="426" w:left="1260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Consolas">
    <w:panose1 w:val="020B0606020202030204"/>
  </w:font>
  <w:font w:name="Times New Roman">
    <w:panose1 w:val="02020603050405020304"/>
  </w:font>
  <w:font w:name="Calibri">
    <w:panose1 w:val="020F0502020204030204"/>
  </w:font>
  <w:font w:name="PMingLiU">
    <w:panose1 w:val="02020502040504020204"/>
  </w:font>
  <w:font w:name="Book Antiqua">
    <w:panose1 w:val="02040502050405020303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  <w:r/>
  </w:p>
  <w:p>
    <w:pPr>
      <w:pStyle w:val="6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1"/>
        <w:ind w:left="720" w:hanging="607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81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1"/>
        <w:ind w:left="1725" w:hanging="1005"/>
        <w:tabs>
          <w:tab w:val="num" w:pos="172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81"/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81"/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1"/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81"/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81"/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1"/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1"/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81"/>
        <w:ind w:left="6840" w:hanging="180"/>
        <w:tabs>
          <w:tab w:val="num" w:pos="68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1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1"/>
        <w:ind w:left="1080" w:hanging="72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1"/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1"/>
        <w:ind w:left="1440" w:hanging="1080"/>
        <w:tabs>
          <w:tab w:val="num" w:pos="14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1"/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1"/>
        <w:ind w:left="1800" w:hanging="144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1"/>
        <w:ind w:left="2160" w:hanging="180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1"/>
        <w:ind w:left="2160" w:hanging="180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1"/>
        <w:ind w:left="2520" w:hanging="2160"/>
        <w:tabs>
          <w:tab w:val="num" w:pos="252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68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81"/>
      </w:pPr>
    </w:lvl>
    <w:lvl w:ilvl="2">
      <w:start w:val="0"/>
      <w:numFmt w:val="decimal"/>
      <w:isLgl w:val="false"/>
      <w:suff w:val="tab"/>
      <w:lvlText w:val=""/>
      <w:lvlJc w:val="left"/>
      <w:pPr>
        <w:pStyle w:val="681"/>
      </w:pPr>
    </w:lvl>
    <w:lvl w:ilvl="3">
      <w:start w:val="0"/>
      <w:numFmt w:val="decimal"/>
      <w:isLgl w:val="false"/>
      <w:suff w:val="tab"/>
      <w:lvlText w:val=""/>
      <w:lvlJc w:val="left"/>
      <w:pPr>
        <w:pStyle w:val="681"/>
      </w:pPr>
    </w:lvl>
    <w:lvl w:ilvl="4">
      <w:start w:val="0"/>
      <w:numFmt w:val="decimal"/>
      <w:isLgl w:val="false"/>
      <w:suff w:val="tab"/>
      <w:lvlText w:val=""/>
      <w:lvlJc w:val="left"/>
      <w:pPr>
        <w:pStyle w:val="681"/>
      </w:pPr>
    </w:lvl>
    <w:lvl w:ilvl="5">
      <w:start w:val="0"/>
      <w:numFmt w:val="decimal"/>
      <w:isLgl w:val="false"/>
      <w:suff w:val="tab"/>
      <w:lvlText w:val=""/>
      <w:lvlJc w:val="left"/>
      <w:pPr>
        <w:pStyle w:val="681"/>
      </w:pPr>
    </w:lvl>
    <w:lvl w:ilvl="6">
      <w:start w:val="0"/>
      <w:numFmt w:val="decimal"/>
      <w:isLgl w:val="false"/>
      <w:suff w:val="tab"/>
      <w:lvlText w:val=""/>
      <w:lvlJc w:val="left"/>
      <w:pPr>
        <w:pStyle w:val="681"/>
      </w:pPr>
    </w:lvl>
    <w:lvl w:ilvl="7">
      <w:start w:val="0"/>
      <w:numFmt w:val="decimal"/>
      <w:isLgl w:val="false"/>
      <w:suff w:val="tab"/>
      <w:lvlText w:val=""/>
      <w:lvlJc w:val="left"/>
      <w:pPr>
        <w:pStyle w:val="681"/>
      </w:pPr>
    </w:lvl>
    <w:lvl w:ilvl="8">
      <w:start w:val="0"/>
      <w:numFmt w:val="decimal"/>
      <w:isLgl w:val="false"/>
      <w:suff w:val="tab"/>
      <w:lvlText w:val=""/>
      <w:lvlJc w:val="left"/>
      <w:pPr>
        <w:pStyle w:val="681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8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81"/>
      </w:pPr>
    </w:lvl>
    <w:lvl w:ilvl="2">
      <w:start w:val="0"/>
      <w:numFmt w:val="decimal"/>
      <w:isLgl w:val="false"/>
      <w:suff w:val="tab"/>
      <w:lvlText w:val=""/>
      <w:lvlJc w:val="left"/>
      <w:pPr>
        <w:pStyle w:val="681"/>
      </w:pPr>
    </w:lvl>
    <w:lvl w:ilvl="3">
      <w:start w:val="0"/>
      <w:numFmt w:val="decimal"/>
      <w:isLgl w:val="false"/>
      <w:suff w:val="tab"/>
      <w:lvlText w:val=""/>
      <w:lvlJc w:val="left"/>
      <w:pPr>
        <w:pStyle w:val="681"/>
      </w:pPr>
    </w:lvl>
    <w:lvl w:ilvl="4">
      <w:start w:val="0"/>
      <w:numFmt w:val="decimal"/>
      <w:isLgl w:val="false"/>
      <w:suff w:val="tab"/>
      <w:lvlText w:val=""/>
      <w:lvlJc w:val="left"/>
      <w:pPr>
        <w:pStyle w:val="681"/>
      </w:pPr>
    </w:lvl>
    <w:lvl w:ilvl="5">
      <w:start w:val="0"/>
      <w:numFmt w:val="decimal"/>
      <w:isLgl w:val="false"/>
      <w:suff w:val="tab"/>
      <w:lvlText w:val=""/>
      <w:lvlJc w:val="left"/>
      <w:pPr>
        <w:pStyle w:val="681"/>
      </w:pPr>
    </w:lvl>
    <w:lvl w:ilvl="6">
      <w:start w:val="0"/>
      <w:numFmt w:val="decimal"/>
      <w:isLgl w:val="false"/>
      <w:suff w:val="tab"/>
      <w:lvlText w:val=""/>
      <w:lvlJc w:val="left"/>
      <w:pPr>
        <w:pStyle w:val="681"/>
      </w:pPr>
    </w:lvl>
    <w:lvl w:ilvl="7">
      <w:start w:val="0"/>
      <w:numFmt w:val="decimal"/>
      <w:isLgl w:val="false"/>
      <w:suff w:val="tab"/>
      <w:lvlText w:val=""/>
      <w:lvlJc w:val="left"/>
      <w:pPr>
        <w:pStyle w:val="681"/>
      </w:pPr>
    </w:lvl>
    <w:lvl w:ilvl="8">
      <w:start w:val="0"/>
      <w:numFmt w:val="decimal"/>
      <w:isLgl w:val="false"/>
      <w:suff w:val="tab"/>
      <w:lvlText w:val=""/>
      <w:lvlJc w:val="left"/>
      <w:pPr>
        <w:pStyle w:val="681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8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81"/>
      </w:pPr>
    </w:lvl>
    <w:lvl w:ilvl="2">
      <w:start w:val="0"/>
      <w:numFmt w:val="decimal"/>
      <w:isLgl w:val="false"/>
      <w:suff w:val="tab"/>
      <w:lvlText w:val=""/>
      <w:lvlJc w:val="left"/>
      <w:pPr>
        <w:pStyle w:val="681"/>
      </w:pPr>
    </w:lvl>
    <w:lvl w:ilvl="3">
      <w:start w:val="0"/>
      <w:numFmt w:val="decimal"/>
      <w:isLgl w:val="false"/>
      <w:suff w:val="tab"/>
      <w:lvlText w:val=""/>
      <w:lvlJc w:val="left"/>
      <w:pPr>
        <w:pStyle w:val="681"/>
      </w:pPr>
    </w:lvl>
    <w:lvl w:ilvl="4">
      <w:start w:val="0"/>
      <w:numFmt w:val="decimal"/>
      <w:isLgl w:val="false"/>
      <w:suff w:val="tab"/>
      <w:lvlText w:val=""/>
      <w:lvlJc w:val="left"/>
      <w:pPr>
        <w:pStyle w:val="681"/>
      </w:pPr>
    </w:lvl>
    <w:lvl w:ilvl="5">
      <w:start w:val="0"/>
      <w:numFmt w:val="decimal"/>
      <w:isLgl w:val="false"/>
      <w:suff w:val="tab"/>
      <w:lvlText w:val=""/>
      <w:lvlJc w:val="left"/>
      <w:pPr>
        <w:pStyle w:val="681"/>
      </w:pPr>
    </w:lvl>
    <w:lvl w:ilvl="6">
      <w:start w:val="0"/>
      <w:numFmt w:val="decimal"/>
      <w:isLgl w:val="false"/>
      <w:suff w:val="tab"/>
      <w:lvlText w:val=""/>
      <w:lvlJc w:val="left"/>
      <w:pPr>
        <w:pStyle w:val="681"/>
      </w:pPr>
    </w:lvl>
    <w:lvl w:ilvl="7">
      <w:start w:val="0"/>
      <w:numFmt w:val="decimal"/>
      <w:isLgl w:val="false"/>
      <w:suff w:val="tab"/>
      <w:lvlText w:val=""/>
      <w:lvlJc w:val="left"/>
      <w:pPr>
        <w:pStyle w:val="681"/>
      </w:pPr>
    </w:lvl>
    <w:lvl w:ilvl="8">
      <w:start w:val="0"/>
      <w:numFmt w:val="decimal"/>
      <w:isLgl w:val="false"/>
      <w:suff w:val="tab"/>
      <w:lvlText w:val=""/>
      <w:lvlJc w:val="left"/>
      <w:pPr>
        <w:pStyle w:val="681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68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81"/>
      </w:pPr>
    </w:lvl>
    <w:lvl w:ilvl="2">
      <w:start w:val="0"/>
      <w:numFmt w:val="decimal"/>
      <w:isLgl w:val="false"/>
      <w:suff w:val="tab"/>
      <w:lvlText w:val=""/>
      <w:lvlJc w:val="left"/>
      <w:pPr>
        <w:pStyle w:val="681"/>
      </w:pPr>
    </w:lvl>
    <w:lvl w:ilvl="3">
      <w:start w:val="0"/>
      <w:numFmt w:val="decimal"/>
      <w:isLgl w:val="false"/>
      <w:suff w:val="tab"/>
      <w:lvlText w:val=""/>
      <w:lvlJc w:val="left"/>
      <w:pPr>
        <w:pStyle w:val="681"/>
      </w:pPr>
    </w:lvl>
    <w:lvl w:ilvl="4">
      <w:start w:val="0"/>
      <w:numFmt w:val="decimal"/>
      <w:isLgl w:val="false"/>
      <w:suff w:val="tab"/>
      <w:lvlText w:val=""/>
      <w:lvlJc w:val="left"/>
      <w:pPr>
        <w:pStyle w:val="681"/>
      </w:pPr>
    </w:lvl>
    <w:lvl w:ilvl="5">
      <w:start w:val="0"/>
      <w:numFmt w:val="decimal"/>
      <w:isLgl w:val="false"/>
      <w:suff w:val="tab"/>
      <w:lvlText w:val=""/>
      <w:lvlJc w:val="left"/>
      <w:pPr>
        <w:pStyle w:val="681"/>
      </w:pPr>
    </w:lvl>
    <w:lvl w:ilvl="6">
      <w:start w:val="0"/>
      <w:numFmt w:val="decimal"/>
      <w:isLgl w:val="false"/>
      <w:suff w:val="tab"/>
      <w:lvlText w:val=""/>
      <w:lvlJc w:val="left"/>
      <w:pPr>
        <w:pStyle w:val="681"/>
      </w:pPr>
    </w:lvl>
    <w:lvl w:ilvl="7">
      <w:start w:val="0"/>
      <w:numFmt w:val="decimal"/>
      <w:isLgl w:val="false"/>
      <w:suff w:val="tab"/>
      <w:lvlText w:val=""/>
      <w:lvlJc w:val="left"/>
      <w:pPr>
        <w:pStyle w:val="681"/>
      </w:pPr>
    </w:lvl>
    <w:lvl w:ilvl="8">
      <w:start w:val="0"/>
      <w:numFmt w:val="decimal"/>
      <w:isLgl w:val="false"/>
      <w:suff w:val="tab"/>
      <w:lvlText w:val=""/>
      <w:lvlJc w:val="left"/>
      <w:pPr>
        <w:pStyle w:val="681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pStyle w:val="68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81"/>
      </w:pPr>
    </w:lvl>
    <w:lvl w:ilvl="2">
      <w:start w:val="0"/>
      <w:numFmt w:val="decimal"/>
      <w:isLgl w:val="false"/>
      <w:suff w:val="tab"/>
      <w:lvlText w:val=""/>
      <w:lvlJc w:val="left"/>
      <w:pPr>
        <w:pStyle w:val="681"/>
      </w:pPr>
    </w:lvl>
    <w:lvl w:ilvl="3">
      <w:start w:val="0"/>
      <w:numFmt w:val="decimal"/>
      <w:isLgl w:val="false"/>
      <w:suff w:val="tab"/>
      <w:lvlText w:val=""/>
      <w:lvlJc w:val="left"/>
      <w:pPr>
        <w:pStyle w:val="681"/>
      </w:pPr>
    </w:lvl>
    <w:lvl w:ilvl="4">
      <w:start w:val="0"/>
      <w:numFmt w:val="decimal"/>
      <w:isLgl w:val="false"/>
      <w:suff w:val="tab"/>
      <w:lvlText w:val=""/>
      <w:lvlJc w:val="left"/>
      <w:pPr>
        <w:pStyle w:val="681"/>
      </w:pPr>
    </w:lvl>
    <w:lvl w:ilvl="5">
      <w:start w:val="0"/>
      <w:numFmt w:val="decimal"/>
      <w:isLgl w:val="false"/>
      <w:suff w:val="tab"/>
      <w:lvlText w:val=""/>
      <w:lvlJc w:val="left"/>
      <w:pPr>
        <w:pStyle w:val="681"/>
      </w:pPr>
    </w:lvl>
    <w:lvl w:ilvl="6">
      <w:start w:val="0"/>
      <w:numFmt w:val="decimal"/>
      <w:isLgl w:val="false"/>
      <w:suff w:val="tab"/>
      <w:lvlText w:val=""/>
      <w:lvlJc w:val="left"/>
      <w:pPr>
        <w:pStyle w:val="681"/>
      </w:pPr>
    </w:lvl>
    <w:lvl w:ilvl="7">
      <w:start w:val="0"/>
      <w:numFmt w:val="decimal"/>
      <w:isLgl w:val="false"/>
      <w:suff w:val="tab"/>
      <w:lvlText w:val=""/>
      <w:lvlJc w:val="left"/>
      <w:pPr>
        <w:pStyle w:val="681"/>
      </w:pPr>
    </w:lvl>
    <w:lvl w:ilvl="8">
      <w:start w:val="0"/>
      <w:numFmt w:val="decimal"/>
      <w:isLgl w:val="false"/>
      <w:suff w:val="tab"/>
      <w:lvlText w:val=""/>
      <w:lvlJc w:val="left"/>
      <w:pPr>
        <w:pStyle w:val="681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next w:val="681"/>
    <w:link w:val="681"/>
    <w:qFormat/>
    <w:rPr>
      <w:sz w:val="24"/>
      <w:szCs w:val="24"/>
      <w:lang w:val="ru-RU" w:eastAsia="ru-RU" w:bidi="ar-SA"/>
    </w:rPr>
  </w:style>
  <w:style w:type="paragraph" w:styleId="682">
    <w:name w:val="Заголовок 1"/>
    <w:basedOn w:val="681"/>
    <w:next w:val="681"/>
    <w:link w:val="697"/>
    <w:qFormat/>
    <w:pPr>
      <w:jc w:val="center"/>
      <w:keepNext/>
      <w:outlineLvl w:val="0"/>
    </w:pPr>
    <w:rPr>
      <w:rFonts w:ascii="Book Antiqua" w:hAnsi="Book Antiqua" w:cs="Book Antiqua"/>
      <w:b/>
      <w:bCs/>
      <w:sz w:val="28"/>
      <w:szCs w:val="28"/>
    </w:rPr>
  </w:style>
  <w:style w:type="paragraph" w:styleId="683">
    <w:name w:val="Заголовок 2"/>
    <w:basedOn w:val="681"/>
    <w:next w:val="681"/>
    <w:link w:val="69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84">
    <w:name w:val="Заголовок 3"/>
    <w:basedOn w:val="681"/>
    <w:next w:val="681"/>
    <w:link w:val="681"/>
    <w:qFormat/>
    <w:pPr>
      <w:keepNext/>
      <w:outlineLvl w:val="2"/>
    </w:pPr>
    <w:rPr>
      <w:rFonts w:eastAsia="PMingLiU"/>
      <w:b/>
      <w:bCs/>
      <w:sz w:val="28"/>
      <w:szCs w:val="28"/>
    </w:rPr>
  </w:style>
  <w:style w:type="paragraph" w:styleId="685">
    <w:name w:val="Заголовок 4"/>
    <w:basedOn w:val="681"/>
    <w:next w:val="681"/>
    <w:link w:val="681"/>
    <w:qFormat/>
    <w:pPr>
      <w:jc w:val="center"/>
      <w:keepNext/>
      <w:outlineLvl w:val="3"/>
    </w:pPr>
    <w:rPr>
      <w:b/>
      <w:bCs/>
    </w:rPr>
  </w:style>
  <w:style w:type="paragraph" w:styleId="686">
    <w:name w:val="Заголовок 5"/>
    <w:basedOn w:val="681"/>
    <w:next w:val="681"/>
    <w:link w:val="681"/>
    <w:qFormat/>
    <w:pPr>
      <w:jc w:val="center"/>
      <w:keepNext/>
      <w:outlineLvl w:val="4"/>
    </w:pPr>
    <w:rPr>
      <w:b/>
      <w:bCs/>
      <w:sz w:val="22"/>
      <w:szCs w:val="22"/>
    </w:rPr>
  </w:style>
  <w:style w:type="paragraph" w:styleId="687">
    <w:name w:val="Заголовок 6"/>
    <w:basedOn w:val="681"/>
    <w:next w:val="681"/>
    <w:link w:val="698"/>
    <w:uiPriority w:val="99"/>
    <w:qFormat/>
    <w:pPr>
      <w:keepNext/>
      <w:outlineLvl w:val="5"/>
    </w:pPr>
    <w:rPr>
      <w:b/>
      <w:bCs/>
      <w:sz w:val="22"/>
      <w:szCs w:val="22"/>
    </w:rPr>
  </w:style>
  <w:style w:type="character" w:styleId="688">
    <w:name w:val="Основной шрифт абзаца"/>
    <w:next w:val="688"/>
    <w:link w:val="681"/>
    <w:semiHidden/>
  </w:style>
  <w:style w:type="table" w:styleId="689">
    <w:name w:val="Обычная таблица"/>
    <w:next w:val="689"/>
    <w:link w:val="681"/>
    <w:semiHidden/>
    <w:tblPr/>
  </w:style>
  <w:style w:type="numbering" w:styleId="690">
    <w:name w:val="Нет списка"/>
    <w:next w:val="690"/>
    <w:link w:val="681"/>
    <w:semiHidden/>
  </w:style>
  <w:style w:type="table" w:styleId="691">
    <w:name w:val="Сетка таблицы"/>
    <w:basedOn w:val="689"/>
    <w:next w:val="691"/>
    <w:link w:val="681"/>
    <w:tblPr/>
  </w:style>
  <w:style w:type="paragraph" w:styleId="692">
    <w:name w:val="ConsPlusTitle"/>
    <w:next w:val="692"/>
    <w:link w:val="681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693">
    <w:name w:val="Верхний колонтитул"/>
    <w:basedOn w:val="681"/>
    <w:next w:val="693"/>
    <w:link w:val="681"/>
    <w:pPr>
      <w:tabs>
        <w:tab w:val="center" w:pos="4677" w:leader="none"/>
        <w:tab w:val="right" w:pos="9355" w:leader="none"/>
      </w:tabs>
    </w:pPr>
  </w:style>
  <w:style w:type="character" w:styleId="694">
    <w:name w:val="Номер страницы"/>
    <w:basedOn w:val="688"/>
    <w:next w:val="694"/>
    <w:link w:val="681"/>
  </w:style>
  <w:style w:type="paragraph" w:styleId="695">
    <w:name w:val="Нижний колонтитул"/>
    <w:basedOn w:val="681"/>
    <w:next w:val="695"/>
    <w:link w:val="681"/>
    <w:pPr>
      <w:tabs>
        <w:tab w:val="center" w:pos="4677" w:leader="none"/>
        <w:tab w:val="right" w:pos="9355" w:leader="none"/>
      </w:tabs>
    </w:pPr>
  </w:style>
  <w:style w:type="character" w:styleId="696">
    <w:name w:val="Заголовок 2 Знак"/>
    <w:basedOn w:val="688"/>
    <w:next w:val="696"/>
    <w:link w:val="683"/>
    <w:rPr>
      <w:rFonts w:ascii="Arial" w:hAnsi="Arial" w:cs="Arial"/>
      <w:b/>
      <w:bCs/>
      <w:i/>
      <w:iCs/>
      <w:sz w:val="28"/>
      <w:szCs w:val="28"/>
    </w:rPr>
  </w:style>
  <w:style w:type="character" w:styleId="697">
    <w:name w:val="Заголовок 1 Знак"/>
    <w:basedOn w:val="688"/>
    <w:next w:val="697"/>
    <w:link w:val="682"/>
    <w:rPr>
      <w:rFonts w:ascii="Book Antiqua" w:hAnsi="Book Antiqua" w:cs="Book Antiqua"/>
      <w:b/>
      <w:bCs/>
      <w:sz w:val="28"/>
      <w:szCs w:val="28"/>
    </w:rPr>
  </w:style>
  <w:style w:type="character" w:styleId="698">
    <w:name w:val="Заголовок 6 Знак"/>
    <w:basedOn w:val="688"/>
    <w:next w:val="698"/>
    <w:link w:val="687"/>
    <w:uiPriority w:val="99"/>
    <w:rPr>
      <w:b/>
      <w:bCs/>
      <w:sz w:val="22"/>
      <w:szCs w:val="22"/>
    </w:rPr>
  </w:style>
  <w:style w:type="paragraph" w:styleId="699">
    <w:name w:val="Абзац списка"/>
    <w:basedOn w:val="681"/>
    <w:next w:val="699"/>
    <w:link w:val="681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700">
    <w:name w:val="Font Style24"/>
    <w:basedOn w:val="688"/>
    <w:next w:val="700"/>
    <w:link w:val="681"/>
    <w:uiPriority w:val="99"/>
    <w:rPr>
      <w:rFonts w:ascii="Times New Roman" w:hAnsi="Times New Roman" w:cs="Times New Roman"/>
      <w:sz w:val="26"/>
      <w:szCs w:val="26"/>
    </w:rPr>
  </w:style>
  <w:style w:type="paragraph" w:styleId="701">
    <w:name w:val="Style11"/>
    <w:basedOn w:val="681"/>
    <w:next w:val="701"/>
    <w:link w:val="681"/>
    <w:uiPriority w:val="99"/>
    <w:pPr>
      <w:ind w:firstLine="667"/>
      <w:jc w:val="both"/>
      <w:spacing w:line="311" w:lineRule="exact"/>
      <w:widowControl w:val="off"/>
    </w:pPr>
    <w:rPr>
      <w:rFonts w:ascii="Consolas" w:hAnsi="Consolas"/>
    </w:rPr>
  </w:style>
  <w:style w:type="character" w:styleId="702">
    <w:name w:val="Основной текст_"/>
    <w:basedOn w:val="688"/>
    <w:next w:val="702"/>
    <w:link w:val="704"/>
    <w:rPr>
      <w:sz w:val="26"/>
      <w:szCs w:val="26"/>
      <w:shd w:val="clear" w:color="auto" w:fill="ffffff"/>
    </w:rPr>
  </w:style>
  <w:style w:type="character" w:styleId="703">
    <w:name w:val="Основной текст + Georgia;8;5 pt"/>
    <w:basedOn w:val="702"/>
    <w:next w:val="703"/>
    <w:link w:val="681"/>
    <w:rPr>
      <w:rFonts w:ascii="Georgia" w:hAnsi="Georgia" w:eastAsia="Georgia" w:cs="Georgia"/>
      <w:color w:val="000000"/>
      <w:spacing w:val="0"/>
      <w:position w:val="0"/>
      <w:sz w:val="17"/>
      <w:szCs w:val="17"/>
      <w:lang w:val="ru-RU"/>
    </w:rPr>
  </w:style>
  <w:style w:type="paragraph" w:styleId="704">
    <w:name w:val="Основной текст1"/>
    <w:basedOn w:val="681"/>
    <w:next w:val="704"/>
    <w:link w:val="702"/>
    <w:pPr>
      <w:spacing w:before="540" w:after="540" w:line="307" w:lineRule="exact"/>
      <w:shd w:val="clear" w:color="auto" w:fill="ffffff"/>
      <w:widowControl w:val="off"/>
    </w:pPr>
    <w:rPr>
      <w:sz w:val="26"/>
      <w:szCs w:val="26"/>
    </w:rPr>
  </w:style>
  <w:style w:type="character" w:styleId="705">
    <w:name w:val="Основной текст (2)_"/>
    <w:basedOn w:val="688"/>
    <w:next w:val="705"/>
    <w:link w:val="706"/>
    <w:rPr>
      <w:b/>
      <w:bCs/>
      <w:sz w:val="25"/>
      <w:szCs w:val="25"/>
      <w:shd w:val="clear" w:color="auto" w:fill="ffffff"/>
    </w:rPr>
  </w:style>
  <w:style w:type="paragraph" w:styleId="706">
    <w:name w:val="Основной текст (2)"/>
    <w:basedOn w:val="681"/>
    <w:next w:val="706"/>
    <w:link w:val="705"/>
    <w:pPr>
      <w:ind w:firstLine="680"/>
      <w:jc w:val="both"/>
      <w:spacing w:before="540" w:line="298" w:lineRule="exact"/>
      <w:shd w:val="clear" w:color="auto" w:fill="ffffff"/>
      <w:widowControl w:val="off"/>
    </w:pPr>
    <w:rPr>
      <w:b/>
      <w:bCs/>
      <w:sz w:val="25"/>
      <w:szCs w:val="25"/>
    </w:rPr>
  </w:style>
  <w:style w:type="paragraph" w:styleId="707">
    <w:name w:val="Основной текст2"/>
    <w:basedOn w:val="681"/>
    <w:next w:val="707"/>
    <w:link w:val="681"/>
    <w:pPr>
      <w:spacing w:after="240" w:line="312" w:lineRule="exact"/>
      <w:shd w:val="clear" w:color="auto" w:fill="ffffff"/>
      <w:widowControl w:val="off"/>
    </w:pPr>
    <w:rPr>
      <w:color w:val="000000"/>
      <w:sz w:val="25"/>
      <w:szCs w:val="25"/>
    </w:rPr>
  </w:style>
  <w:style w:type="character" w:styleId="708">
    <w:name w:val="Body text_"/>
    <w:basedOn w:val="688"/>
    <w:next w:val="708"/>
    <w:link w:val="709"/>
    <w:rPr>
      <w:sz w:val="25"/>
      <w:szCs w:val="25"/>
      <w:shd w:val="clear" w:color="auto" w:fill="ffffff"/>
    </w:rPr>
  </w:style>
  <w:style w:type="paragraph" w:styleId="709">
    <w:name w:val="Body text"/>
    <w:basedOn w:val="681"/>
    <w:next w:val="709"/>
    <w:link w:val="708"/>
    <w:pPr>
      <w:spacing w:after="240" w:line="312" w:lineRule="exact"/>
      <w:shd w:val="clear" w:color="auto" w:fill="ffffff"/>
      <w:widowControl w:val="off"/>
    </w:pPr>
    <w:rPr>
      <w:sz w:val="25"/>
      <w:szCs w:val="25"/>
    </w:rPr>
  </w:style>
  <w:style w:type="character" w:styleId="710">
    <w:name w:val="Гиперссылка"/>
    <w:basedOn w:val="688"/>
    <w:next w:val="710"/>
    <w:link w:val="681"/>
    <w:uiPriority w:val="99"/>
    <w:unhideWhenUsed/>
    <w:rPr>
      <w:color w:val="0000ff"/>
      <w:u w:val="single"/>
    </w:rPr>
  </w:style>
  <w:style w:type="character" w:styleId="711">
    <w:name w:val="apple-converted-space"/>
    <w:basedOn w:val="688"/>
    <w:next w:val="711"/>
    <w:link w:val="681"/>
  </w:style>
  <w:style w:type="character" w:styleId="2779" w:default="1">
    <w:name w:val="Default Paragraph Font"/>
    <w:uiPriority w:val="1"/>
    <w:semiHidden/>
    <w:unhideWhenUsed/>
  </w:style>
  <w:style w:type="numbering" w:styleId="2780" w:default="1">
    <w:name w:val="No List"/>
    <w:uiPriority w:val="99"/>
    <w:semiHidden/>
    <w:unhideWhenUsed/>
  </w:style>
  <w:style w:type="table" w:styleId="27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6</cp:revision>
  <dcterms:created xsi:type="dcterms:W3CDTF">2017-02-13T05:09:00Z</dcterms:created>
  <dcterms:modified xsi:type="dcterms:W3CDTF">2023-05-22T09:57:44Z</dcterms:modified>
  <cp:version>786432</cp:version>
</cp:coreProperties>
</file>