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Обоснование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pBdr/>
              <w:spacing w:lineRule="atLeast" w:line="57" w:before="0" w:after="0"/>
              <w:ind w:left="0" w:right="0" w:hanging="0"/>
              <w:jc w:val="center"/>
              <w:rPr>
                <w:rFonts w:ascii="Tinos" w:hAnsi="Tinos" w:cs="Tinos"/>
                <w:b w:val="false"/>
                <w:bCs w:val="false"/>
                <w:sz w:val="24"/>
                <w:szCs w:val="24"/>
              </w:rPr>
            </w:pPr>
            <w:r>
              <w:rPr>
                <w:rFonts w:eastAsia="Tinos" w:cs="Tinos" w:ascii="Tinos" w:hAnsi="Tinos"/>
                <w:b w:val="false"/>
                <w:bCs w:val="false"/>
                <w:sz w:val="24"/>
                <w:szCs w:val="24"/>
              </w:rPr>
              <w:t>«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>О внесении изменений в постановление администрации муниципального района «Чернянский район» Белгородской области от 04.10.2023 г. № 564»</w:t>
            </w:r>
            <w:bookmarkStart w:id="0" w:name="_Hlk51596022"/>
            <w:bookmarkEnd w:id="0"/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</w:rPr>
              <w:t>наименование проекта нормативного правового акта администрации района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sz w:val="24"/>
                <w:szCs w:val="24"/>
              </w:rPr>
              <w:t>Комплексный центр социального обслуживания населения Чернянского района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структурного подразделения администрации района, подготовившего данный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bCs/>
                <w:sz w:val="20"/>
                <w:szCs w:val="20"/>
              </w:rPr>
              <w:t>проект нормативного правового акта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Default"/>
              <w:widowControl w:val="false"/>
              <w:spacing w:lineRule="auto" w:line="240"/>
              <w:ind w:left="0" w:right="0" w:hanging="0"/>
              <w:jc w:val="both"/>
              <w:rPr/>
            </w:pPr>
            <w:r>
              <w:rPr/>
              <w:t xml:space="preserve">      </w:t>
            </w:r>
            <w:r>
              <w:rPr/>
              <w:t xml:space="preserve">1. Обоснование необходимости принятия нормативного правового акта (основания, концепция, цели, задачи, последствия принятия): связана с внесением 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>изменений в постановление администрации муниципального района «Чернянский район» Белгородской области от 04.10.2023 г. № 564</w:t>
            </w:r>
            <w:bookmarkStart w:id="1" w:name="_Hlk51596022_Копия_1"/>
            <w:bookmarkEnd w:id="1"/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>.</w:t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</w:tc>
      </w:tr>
    </w:tbl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-">
    <w:name w:val="Hyperlink"/>
    <w:uiPriority w:val="99"/>
    <w:unhideWhenUsed/>
    <w:rPr>
      <w:color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FontStyle20">
    <w:name w:val="Font Style20"/>
    <w:qFormat/>
    <w:rPr>
      <w:rFonts w:ascii="Times New Roman" w:hAnsi="Times New Roman" w:cs="Times New Roman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link w:val="CaptionChar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Foot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Default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zh-CN" w:bidi="ar-SA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48">
    <w:name w:val="Table Grid"/>
    <w:basedOn w:val="61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616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1</Pages>
  <Words>193</Words>
  <Characters>1446</Characters>
  <CharactersWithSpaces>1635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2024-09-03T08:22:00Z</dcterms:created>
  <dc:creator>URI</dc:creator>
  <dc:description/>
  <dc:language>ru-RU</dc:language>
  <cp:lastModifiedBy/>
  <dcterms:modified xsi:type="dcterms:W3CDTF">2025-03-04T15:10:13Z</dcterms:modified>
  <cp:revision>6</cp:revision>
  <dc:subject/>
  <dc:title/>
</cp:coreProperties>
</file>