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57" w:lineRule="atLeast"/>
              <w:pBdr>
                <w:top w:val="none" w:color="000000" w:sz="4" w:space="0"/>
                <w:left w:val="none" w:color="000000" w:sz="4" w:space="0"/>
                <w:bottom w:val="single" w:color="000000" w:sz="12" w:space="0"/>
                <w:right w:val="none" w:color="000000" w:sz="4" w:space="0"/>
              </w:pBdr>
            </w:pP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«Об определении уполномоченного органа по реализации положений Порядка назначения пособия на содержание детей-сирот и детей, оставшихся без попечения родителей, утвержденного постановлением Правительства Белгородской области от 28.12.2024 г. № 685-пп»</w:t>
            </w:r>
            <w:r/>
          </w:p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</w:pPr>
            <w:r>
              <w:rPr>
                <w:bCs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single" w:color="000000" w:sz="6" w:space="1"/>
                <w:right w:val="none" w:color="000000" w:sz="0" w:space="0"/>
              </w:pBdr>
            </w:pPr>
            <w:r>
              <w:rPr>
                <w:bCs/>
              </w:rPr>
              <w:t xml:space="preserve">управление социальной защиты населения администрации Чернянского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709"/>
              <w:jc w:val="both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28"/>
              <w:ind w:left="0" w:right="0" w:firstLine="0"/>
              <w:jc w:val="both"/>
              <w:spacing w:line="240" w:lineRule="auto"/>
            </w:pPr>
            <w:r>
              <w:t xml:space="preserve">           1. Обоснование необходимости принятия нормативного правового акта (основания, концепция, цели, задачи, последствия принятия): связана с определением уполномоченного органа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 реализации положений Порядка назначения пособия на содержание детей-сирот и детей, оставшихся без попечения родителей, утвержденного постановлением Правительства Белгородской области от 28.12.2024 г. № 685-пп».</w:t>
            </w:r>
            <w:r/>
            <w:r/>
            <w:r/>
          </w:p>
          <w:p>
            <w:pPr>
              <w:pStyle w:val="628"/>
              <w:ind w:left="0" w:right="0" w:firstLine="709"/>
              <w:jc w:val="both"/>
            </w:pPr>
            <w:r/>
            <w:r/>
          </w:p>
          <w:p>
            <w:pPr>
              <w:pStyle w:val="628"/>
              <w:ind w:left="0" w:right="0" w:firstLine="709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28"/>
              <w:ind w:left="0" w:right="0" w:firstLine="709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</w:t>
            </w:r>
            <w:r>
              <w:t xml:space="preserve">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8">
    <w:name w:val="Основной шрифт абзаца"/>
    <w:next w:val="618"/>
    <w:link w:val="617"/>
  </w:style>
  <w:style w:type="character" w:styleId="619">
    <w:name w:val="Стиль1 Знак"/>
    <w:next w:val="619"/>
    <w:link w:val="617"/>
    <w:rPr>
      <w:rFonts w:ascii="Times New Roman" w:hAnsi="Times New Roman" w:cs="Times New Roman"/>
      <w:sz w:val="24"/>
      <w:szCs w:val="24"/>
    </w:rPr>
  </w:style>
  <w:style w:type="character" w:styleId="620">
    <w:name w:val="Интернет-ссылка"/>
    <w:next w:val="620"/>
    <w:link w:val="617"/>
    <w:rPr>
      <w:color w:val="0000ff"/>
      <w:u w:val="single"/>
    </w:rPr>
  </w:style>
  <w:style w:type="paragraph" w:styleId="621">
    <w:name w:val="Заголовок"/>
    <w:basedOn w:val="617"/>
    <w:next w:val="622"/>
    <w:link w:val="61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2">
    <w:name w:val="Основной текст"/>
    <w:basedOn w:val="617"/>
    <w:next w:val="622"/>
    <w:link w:val="617"/>
    <w:pPr>
      <w:spacing w:before="0" w:after="140" w:line="276" w:lineRule="auto"/>
    </w:pPr>
  </w:style>
  <w:style w:type="paragraph" w:styleId="623">
    <w:name w:val="Список"/>
    <w:basedOn w:val="622"/>
    <w:next w:val="623"/>
    <w:link w:val="617"/>
    <w:rPr>
      <w:rFonts w:ascii="PT Astra Serif" w:hAnsi="PT Astra Serif" w:cs="Noto Sans Devanagari"/>
    </w:rPr>
  </w:style>
  <w:style w:type="paragraph" w:styleId="624">
    <w:name w:val="Название"/>
    <w:basedOn w:val="617"/>
    <w:next w:val="624"/>
    <w:link w:val="617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5">
    <w:name w:val="Указатель"/>
    <w:basedOn w:val="617"/>
    <w:next w:val="625"/>
    <w:link w:val="617"/>
    <w:pPr>
      <w:suppressLineNumbers/>
    </w:pPr>
    <w:rPr>
      <w:rFonts w:ascii="PT Astra Serif" w:hAnsi="PT Astra Serif" w:cs="Noto Sans Devanagari"/>
    </w:rPr>
  </w:style>
  <w:style w:type="paragraph" w:styleId="626">
    <w:name w:val="Стиль1"/>
    <w:basedOn w:val="617"/>
    <w:next w:val="626"/>
    <w:link w:val="61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27">
    <w:name w:val="Без интервала"/>
    <w:next w:val="627"/>
    <w:link w:val="61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28">
    <w:name w:val="Default"/>
    <w:next w:val="628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629">
    <w:name w:val="Содержимое таблицы"/>
    <w:basedOn w:val="617"/>
    <w:next w:val="629"/>
    <w:link w:val="617"/>
    <w:pPr>
      <w:widowControl w:val="off"/>
      <w:suppressLineNumbers/>
    </w:pPr>
  </w:style>
  <w:style w:type="paragraph" w:styleId="630">
    <w:name w:val="Заголовок таблицы"/>
    <w:basedOn w:val="629"/>
    <w:next w:val="630"/>
    <w:link w:val="617"/>
    <w:pPr>
      <w:jc w:val="center"/>
      <w:suppressLineNumbers/>
    </w:pPr>
    <w:rPr>
      <w:b/>
      <w:bCs/>
    </w:rPr>
  </w:style>
  <w:style w:type="character" w:styleId="737" w:default="1">
    <w:name w:val="Default Paragraph Font"/>
    <w:uiPriority w:val="1"/>
    <w:semiHidden/>
    <w:unhideWhenUsed/>
  </w:style>
  <w:style w:type="numbering" w:styleId="73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5</cp:revision>
  <dcterms:created xsi:type="dcterms:W3CDTF">2024-09-03T08:22:00Z</dcterms:created>
  <dcterms:modified xsi:type="dcterms:W3CDTF">2025-02-28T13:13:40Z</dcterms:modified>
</cp:coreProperties>
</file>