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Обоснование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>
        <w:rPr>
          <w:b/>
          <w:bCs/>
        </w:rPr>
      </w:r>
      <w:r>
        <w:rPr>
          <w:b/>
          <w:bCs/>
        </w:rPr>
      </w:r>
    </w:p>
    <w:p>
      <w:pPr>
        <w:pStyle w:val="617"/>
        <w:jc w:val="center"/>
        <w:spacing w:before="0" w:after="0" w:line="240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56" w:lineRule="atLeast"/>
              <w:rPr>
                <w:rFonts w:ascii="Tinos" w:hAnsi="Tinos" w:cs="Tinos"/>
                <w:b w:val="0"/>
                <w:bCs w:val="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О внесении изменений в муниципальную программу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after="0" w:line="56" w:lineRule="atLeast"/>
              <w:rPr>
                <w:rFonts w:ascii="Tinos" w:hAnsi="Tinos" w:cs="Tinos"/>
                <w:b w:val="0"/>
                <w:bCs w:val="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«Социальная поддержка граждан в Чернянском районе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after="0" w:line="56" w:lineRule="atLeast"/>
              <w:rPr>
                <w:rFonts w:ascii="Tinos" w:hAnsi="Tinos" w:cs="Tinos"/>
                <w:b w:val="0"/>
                <w:bCs w:val="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Белгородской области», утвержденную постановлением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after="0" w:line="56" w:lineRule="atLeast"/>
              <w:rPr>
                <w:rFonts w:ascii="Tinos" w:hAnsi="Tinos" w:cs="Tinos"/>
                <w:b w:val="0"/>
                <w:bCs w:val="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администрации муниципального района «Чернянский район»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after="0" w:line="56" w:lineRule="atLeast"/>
              <w:rPr>
                <w:rFonts w:ascii="Tinos" w:hAnsi="Tinos" w:cs="Tinos"/>
                <w:b w:val="0"/>
                <w:bCs w:val="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nos" w:hAnsi="Tinos" w:eastAsia="Tinos" w:cs="Tinos"/>
                <w:b w:val="0"/>
                <w:bCs w:val="0"/>
                <w:color w:val="000000"/>
                <w:sz w:val="24"/>
                <w:szCs w:val="24"/>
              </w:rPr>
              <w:t xml:space="preserve">Белгородской области от 28.12.2024 г. № 977»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before="0" w:after="0" w:line="240" w:lineRule="auto"/>
              <w:rPr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single" w:color="000000" w:sz="6" w:space="0"/>
                <w:right w:val="none" w:color="000000" w:sz="0" w:space="0"/>
              </w:pBdr>
            </w:pPr>
            <w:r>
              <w:rPr>
                <w:bCs/>
              </w:rPr>
            </w:r>
            <w:bookmarkStart w:id="0" w:name="_Hlk36221083"/>
            <w:r/>
            <w:bookmarkStart w:id="1" w:name="_Hlk51596022"/>
            <w:r>
              <w:rPr>
                <w:bCs/>
                <w:sz w:val="20"/>
                <w:szCs w:val="20"/>
              </w:rPr>
            </w:r>
            <w:r/>
          </w:p>
          <w:p>
            <w:pPr>
              <w:pStyle w:val="617"/>
              <w:jc w:val="center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bCs/>
                <w:sz w:val="20"/>
                <w:szCs w:val="20"/>
              </w:rPr>
              <w:t xml:space="preserve">наименование проекта нормативного правового акта администрации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617"/>
              <w:jc w:val="center"/>
              <w:spacing w:before="0" w:after="0" w:line="240" w:lineRule="auto"/>
              <w:widowControl w:val="off"/>
              <w:rPr>
                <w:bCs/>
                <w:sz w:val="20"/>
                <w:szCs w:val="20"/>
              </w:rPr>
              <w:pBdr>
                <w:top w:val="none" w:color="000000" w:sz="0" w:space="0"/>
                <w:left w:val="none" w:color="000000" w:sz="0" w:space="0"/>
                <w:bottom w:val="single" w:color="000000" w:sz="12" w:space="1"/>
                <w:right w:val="none" w:color="000000" w:sz="0" w:space="0"/>
              </w:pBdr>
            </w:pPr>
            <w:r>
              <w:rPr>
                <w:sz w:val="24"/>
                <w:szCs w:val="24"/>
              </w:rPr>
              <w:t xml:space="preserve">Комплексный центр социального обслуживания населения Чернянского район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наименование структурного подразделения администрации района, подготовившего данный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17"/>
              <w:jc w:val="center"/>
              <w:spacing w:before="0" w:after="0"/>
            </w:pPr>
            <w:r>
              <w:rPr>
                <w:bCs/>
                <w:sz w:val="20"/>
                <w:szCs w:val="20"/>
              </w:rPr>
              <w:t xml:space="preserve">проект нормативного правового акта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854" w:type="dxa"/>
            <w:vAlign w:val="top"/>
            <w:textDirection w:val="lrTb"/>
            <w:noWrap w:val="false"/>
          </w:tcPr>
          <w:p>
            <w:pPr>
              <w:pStyle w:val="617"/>
              <w:ind w:left="0" w:right="0" w:firstLine="709"/>
              <w:jc w:val="both"/>
              <w:spacing w:before="0"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  <w:p>
            <w:pPr>
              <w:pStyle w:val="629"/>
              <w:ind w:left="0" w:right="0" w:firstLine="0"/>
              <w:jc w:val="both"/>
              <w:spacing w:line="240" w:lineRule="auto"/>
            </w:pPr>
            <w:r>
              <w:t xml:space="preserve">      1. Обоснование необходимости принятия нормативного правового акта (основания, концепция, цели, задачи, последствия принятия): связана с внесением изменений в муниципальную программу «Социальная поддержка граждан в Чернянском районе белгородской области», утвержденную постановлением администрации муниципального района «Чернянский район» Белгородской области от 28.12.2024 года №977»</w:t>
            </w:r>
            <w:r>
              <w:rPr>
                <w:rStyle w:val="621"/>
                <w:b w:val="0"/>
                <w:bCs w:val="0"/>
                <w:sz w:val="24"/>
                <w:szCs w:val="24"/>
              </w:rPr>
              <w:t xml:space="preserve">.</w:t>
            </w:r>
            <w:r/>
          </w:p>
          <w:p>
            <w:pPr>
              <w:pStyle w:val="629"/>
              <w:ind w:left="0" w:right="0" w:firstLine="709"/>
              <w:jc w:val="both"/>
            </w:pPr>
            <w:r/>
            <w:r/>
          </w:p>
          <w:p>
            <w:pPr>
              <w:pStyle w:val="629"/>
              <w:ind w:left="0" w:right="0" w:firstLine="709"/>
              <w:jc w:val="both"/>
            </w:pPr>
            <w:r>
              <w:t xml:space="preserve">2. Информация о влиянии положений проекта нормативного правового акта на состояние конкурентно</w:t>
            </w:r>
            <w:r>
              <w:t xml:space="preserve">й среды на рынках товаров, работ, услуг Чернянского района (окажет/не окажет, если окажет, укажите какое влияние и на какие товарные рынки):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629"/>
              <w:ind w:left="0" w:right="0" w:firstLine="709"/>
              <w:jc w:val="both"/>
            </w:pPr>
            <w: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</w:t>
            </w:r>
            <w:r>
              <w:t xml:space="preserve">уют, если присутствуют, отразите короткое обоснование их наличия):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района.</w:t>
            </w:r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  <w:p>
            <w:pPr>
              <w:pStyle w:val="617"/>
              <w:ind w:left="0" w:right="0" w:firstLine="709"/>
              <w:jc w:val="both"/>
              <w:spacing w:before="0" w:after="0" w:line="240" w:lineRule="auto"/>
            </w:pPr>
            <w:r/>
            <w:r/>
          </w:p>
        </w:tc>
      </w:tr>
    </w:tbl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ahoma">
    <w:panose1 w:val="020B0604030504040204"/>
  </w:font>
  <w:font w:name="Noto Sans Devanagar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table" w:styleId="6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617" w:default="1">
    <w:name w:val="Normal"/>
    <w:next w:val="617"/>
    <w:pPr>
      <w:spacing w:before="0" w:after="200" w:line="276" w:lineRule="auto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character" w:styleId="618">
    <w:name w:val="Основной шрифт абзаца"/>
    <w:next w:val="618"/>
    <w:link w:val="617"/>
  </w:style>
  <w:style w:type="character" w:styleId="619">
    <w:name w:val="Стиль1 Знак"/>
    <w:next w:val="619"/>
    <w:link w:val="617"/>
    <w:rPr>
      <w:rFonts w:ascii="Times New Roman" w:hAnsi="Times New Roman" w:cs="Times New Roman"/>
      <w:sz w:val="24"/>
      <w:szCs w:val="24"/>
    </w:rPr>
  </w:style>
  <w:style w:type="character" w:styleId="620">
    <w:name w:val="Интернет-ссылка"/>
    <w:next w:val="620"/>
    <w:link w:val="617"/>
    <w:rPr>
      <w:color w:val="0000ff"/>
      <w:u w:val="single"/>
    </w:rPr>
  </w:style>
  <w:style w:type="character" w:styleId="621">
    <w:name w:val="Font Style20"/>
    <w:next w:val="621"/>
    <w:link w:val="617"/>
    <w:rPr>
      <w:rFonts w:ascii="Times New Roman" w:hAnsi="Times New Roman" w:cs="Times New Roman"/>
      <w:sz w:val="28"/>
      <w:szCs w:val="28"/>
    </w:rPr>
  </w:style>
  <w:style w:type="paragraph" w:styleId="622">
    <w:name w:val="Заголовок"/>
    <w:basedOn w:val="617"/>
    <w:next w:val="623"/>
    <w:link w:val="617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623">
    <w:name w:val="Основной текст"/>
    <w:basedOn w:val="617"/>
    <w:next w:val="623"/>
    <w:link w:val="617"/>
    <w:pPr>
      <w:spacing w:before="0" w:after="140" w:line="276" w:lineRule="auto"/>
    </w:pPr>
  </w:style>
  <w:style w:type="paragraph" w:styleId="624">
    <w:name w:val="Список"/>
    <w:basedOn w:val="623"/>
    <w:next w:val="624"/>
    <w:link w:val="617"/>
    <w:rPr>
      <w:rFonts w:ascii="PT Astra Serif" w:hAnsi="PT Astra Serif" w:cs="Noto Sans Devanagari"/>
    </w:rPr>
  </w:style>
  <w:style w:type="paragraph" w:styleId="625">
    <w:name w:val="Название"/>
    <w:basedOn w:val="617"/>
    <w:next w:val="625"/>
    <w:link w:val="617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626">
    <w:name w:val="Указатель"/>
    <w:basedOn w:val="617"/>
    <w:next w:val="626"/>
    <w:link w:val="617"/>
    <w:pPr>
      <w:suppressLineNumbers/>
    </w:pPr>
    <w:rPr>
      <w:rFonts w:ascii="PT Astra Serif" w:hAnsi="PT Astra Serif" w:cs="Noto Sans Devanagari"/>
    </w:rPr>
  </w:style>
  <w:style w:type="paragraph" w:styleId="627">
    <w:name w:val="Стиль1"/>
    <w:basedOn w:val="617"/>
    <w:next w:val="627"/>
    <w:link w:val="617"/>
    <w:pPr>
      <w:ind w:left="0" w:right="0" w:firstLine="709"/>
      <w:jc w:val="both"/>
      <w:spacing w:before="0" w:after="0" w:line="240" w:lineRule="auto"/>
    </w:pPr>
    <w:rPr>
      <w:rFonts w:eastAsia="Calibri"/>
      <w:lang w:val="en-US"/>
    </w:rPr>
  </w:style>
  <w:style w:type="paragraph" w:styleId="628">
    <w:name w:val="Без интервала"/>
    <w:next w:val="628"/>
    <w:link w:val="617"/>
    <w:pPr>
      <w:ind w:left="0" w:right="0" w:firstLine="709"/>
      <w:jc w:val="both"/>
      <w:spacing w:before="0" w:after="200"/>
      <w:widowControl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paragraph" w:styleId="629">
    <w:name w:val="Default"/>
    <w:next w:val="629"/>
    <w:pPr>
      <w:widowControl/>
    </w:pPr>
    <w:rPr>
      <w:rFonts w:ascii="Times New Roman" w:hAnsi="Times New Roman" w:eastAsia="Calibri" w:cs="Times New Roman"/>
      <w:color w:val="000000"/>
      <w:sz w:val="24"/>
      <w:szCs w:val="24"/>
      <w:lang w:val="ru-RU" w:eastAsia="zh-CN" w:bidi="ar-SA"/>
    </w:rPr>
  </w:style>
  <w:style w:type="paragraph" w:styleId="630">
    <w:name w:val="Содержимое таблицы"/>
    <w:basedOn w:val="617"/>
    <w:next w:val="630"/>
    <w:link w:val="617"/>
    <w:pPr>
      <w:widowControl w:val="off"/>
      <w:suppressLineNumbers/>
    </w:pPr>
  </w:style>
  <w:style w:type="paragraph" w:styleId="631">
    <w:name w:val="Заголовок таблицы"/>
    <w:basedOn w:val="630"/>
    <w:next w:val="631"/>
    <w:link w:val="617"/>
    <w:pPr>
      <w:jc w:val="center"/>
      <w:suppressLineNumbers/>
    </w:pPr>
    <w:rPr>
      <w:b/>
      <w:bCs/>
    </w:rPr>
  </w:style>
  <w:style w:type="character" w:styleId="732" w:default="1">
    <w:name w:val="Default Paragraph Font"/>
    <w:uiPriority w:val="1"/>
    <w:semiHidden/>
    <w:unhideWhenUsed/>
  </w:style>
  <w:style w:type="numbering" w:styleId="73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</dc:creator>
  <cp:lastModifiedBy>user</cp:lastModifiedBy>
  <cp:revision>5</cp:revision>
  <dcterms:created xsi:type="dcterms:W3CDTF">2024-09-03T08:22:00Z</dcterms:created>
  <dcterms:modified xsi:type="dcterms:W3CDTF">2025-02-27T06:09:21Z</dcterms:modified>
</cp:coreProperties>
</file>